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2" w:rsidRDefault="009D54FA">
      <w:pPr>
        <w:jc w:val="right"/>
      </w:pPr>
      <w:bookmarkStart w:id="0" w:name="_GoBack"/>
      <w:bookmarkEnd w:id="0"/>
      <w:r>
        <w:rPr>
          <w:b/>
          <w:i/>
          <w:sz w:val="20"/>
        </w:rPr>
        <w:t>Додаток 7</w:t>
      </w:r>
    </w:p>
    <w:p w:rsidR="006E7FE2" w:rsidRDefault="006E7FE2">
      <w:pPr>
        <w:jc w:val="right"/>
        <w:rPr>
          <w:b/>
          <w:i/>
          <w:sz w:val="16"/>
          <w:szCs w:val="16"/>
        </w:rPr>
      </w:pPr>
    </w:p>
    <w:p w:rsidR="006E7FE2" w:rsidRDefault="009D54FA">
      <w:pPr>
        <w:jc w:val="center"/>
        <w:rPr>
          <w:sz w:val="32"/>
          <w:szCs w:val="32"/>
        </w:rPr>
      </w:pPr>
      <w:r>
        <w:rPr>
          <w:sz w:val="32"/>
          <w:szCs w:val="32"/>
        </w:rPr>
        <w:t>Міністерство освіти і науки України</w:t>
      </w:r>
    </w:p>
    <w:p w:rsidR="006E7FE2" w:rsidRDefault="006E7FE2">
      <w:pPr>
        <w:jc w:val="center"/>
        <w:rPr>
          <w:sz w:val="32"/>
          <w:szCs w:val="32"/>
        </w:rPr>
      </w:pPr>
    </w:p>
    <w:p w:rsidR="006E7FE2" w:rsidRDefault="009D54FA">
      <w:pPr>
        <w:jc w:val="center"/>
        <w:rPr>
          <w:sz w:val="32"/>
          <w:szCs w:val="32"/>
        </w:rPr>
      </w:pPr>
      <w:r>
        <w:rPr>
          <w:sz w:val="32"/>
          <w:szCs w:val="32"/>
        </w:rPr>
        <w:t>Харківський національний університет імені В.Н. Каразіна</w:t>
      </w:r>
    </w:p>
    <w:p w:rsidR="006E7FE2" w:rsidRDefault="006E7FE2">
      <w:pPr>
        <w:jc w:val="center"/>
        <w:rPr>
          <w:sz w:val="16"/>
          <w:szCs w:val="16"/>
        </w:rPr>
      </w:pPr>
    </w:p>
    <w:p w:rsidR="006E7FE2" w:rsidRDefault="009D54FA">
      <w:pPr>
        <w:jc w:val="center"/>
      </w:pPr>
      <w:r>
        <w:t>Кафедра теоретичної ядерної фізики та вищої математики імені О.І. Ахієзера</w:t>
      </w:r>
    </w:p>
    <w:p w:rsidR="006E7FE2" w:rsidRDefault="006E7FE2">
      <w:pPr>
        <w:jc w:val="right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9D54FA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6E7FE2" w:rsidRDefault="006E7FE2">
      <w:pPr>
        <w:jc w:val="right"/>
      </w:pPr>
    </w:p>
    <w:p w:rsidR="006E7FE2" w:rsidRDefault="009D54FA">
      <w:pPr>
        <w:ind w:left="5664"/>
      </w:pPr>
      <w:r>
        <w:t>Проректор з науково-педагогичної роботи</w:t>
      </w:r>
    </w:p>
    <w:p w:rsidR="006E7FE2" w:rsidRDefault="006E7FE2"/>
    <w:p w:rsidR="006E7FE2" w:rsidRDefault="006E7FE2">
      <w:pPr>
        <w:jc w:val="right"/>
      </w:pPr>
    </w:p>
    <w:p w:rsidR="006E7FE2" w:rsidRDefault="009D54FA">
      <w:pPr>
        <w:jc w:val="right"/>
      </w:pPr>
      <w:r>
        <w:t>___________________________</w:t>
      </w:r>
    </w:p>
    <w:p w:rsidR="006E7FE2" w:rsidRDefault="006E7FE2">
      <w:pPr>
        <w:pStyle w:val="a7"/>
        <w:jc w:val="right"/>
      </w:pPr>
    </w:p>
    <w:p w:rsidR="006E7FE2" w:rsidRDefault="009D54FA">
      <w:pPr>
        <w:pStyle w:val="a7"/>
        <w:jc w:val="right"/>
      </w:pPr>
      <w:r>
        <w:t>“______”_______________</w:t>
      </w:r>
      <w:r>
        <w:rPr>
          <w:u w:val="single"/>
        </w:rPr>
        <w:t>20</w:t>
      </w:r>
      <w:r>
        <w:t>18 р.</w:t>
      </w:r>
    </w:p>
    <w:p w:rsidR="006E7FE2" w:rsidRDefault="006E7FE2"/>
    <w:p w:rsidR="006E7FE2" w:rsidRDefault="006E7FE2">
      <w:pPr>
        <w:jc w:val="center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6E7FE2">
      <w:pPr>
        <w:jc w:val="center"/>
        <w:rPr>
          <w:sz w:val="20"/>
        </w:rPr>
      </w:pPr>
    </w:p>
    <w:p w:rsidR="006E7FE2" w:rsidRDefault="006E7FE2">
      <w:pPr>
        <w:pStyle w:val="1"/>
        <w:tabs>
          <w:tab w:val="left" w:pos="432"/>
        </w:tabs>
        <w:ind w:left="432" w:hanging="432"/>
        <w:rPr>
          <w:sz w:val="20"/>
          <w:szCs w:val="20"/>
        </w:rPr>
      </w:pPr>
    </w:p>
    <w:p w:rsidR="006E7FE2" w:rsidRDefault="009D54FA">
      <w:pPr>
        <w:pStyle w:val="1"/>
        <w:ind w:right="707"/>
      </w:pPr>
      <w:r>
        <w:rPr>
          <w:b w:val="0"/>
          <w:bCs w:val="0"/>
          <w:caps w:val="0"/>
          <w:sz w:val="28"/>
          <w:szCs w:val="28"/>
          <w:lang w:val="ru-RU"/>
        </w:rPr>
        <w:t>Робоча програма навчальної дисципліни</w:t>
      </w:r>
    </w:p>
    <w:p w:rsidR="006E7FE2" w:rsidRDefault="006E7FE2">
      <w:pPr>
        <w:ind w:right="707"/>
        <w:jc w:val="center"/>
        <w:rPr>
          <w:sz w:val="28"/>
          <w:szCs w:val="28"/>
          <w:lang w:val="ru-RU"/>
        </w:rPr>
      </w:pPr>
    </w:p>
    <w:p w:rsidR="006E7FE2" w:rsidRDefault="009D54FA">
      <w:pPr>
        <w:jc w:val="center"/>
      </w:pPr>
      <w:r>
        <w:rPr>
          <w:b/>
          <w:sz w:val="28"/>
          <w:szCs w:val="28"/>
        </w:rPr>
        <w:t>Теоретична фізика (</w:t>
      </w:r>
      <w:r>
        <w:rPr>
          <w:b/>
          <w:sz w:val="28"/>
          <w:szCs w:val="28"/>
          <w:lang w:val="ru-RU"/>
        </w:rPr>
        <w:t>Електродинам</w:t>
      </w:r>
      <w:r>
        <w:rPr>
          <w:b/>
          <w:sz w:val="28"/>
          <w:szCs w:val="28"/>
        </w:rPr>
        <w:t>іка</w:t>
      </w:r>
      <w:r>
        <w:rPr>
          <w:b/>
          <w:sz w:val="28"/>
          <w:szCs w:val="28"/>
        </w:rPr>
        <w:t xml:space="preserve"> )</w:t>
      </w:r>
    </w:p>
    <w:p w:rsidR="006E7FE2" w:rsidRDefault="009D54FA">
      <w:pPr>
        <w:jc w:val="center"/>
      </w:pPr>
      <w:r>
        <w:rPr>
          <w:sz w:val="22"/>
          <w:szCs w:val="22"/>
        </w:rPr>
        <w:t>(назва навчальної дисципліни)</w:t>
      </w:r>
    </w:p>
    <w:p w:rsidR="006E7FE2" w:rsidRDefault="006E7FE2">
      <w:pPr>
        <w:jc w:val="center"/>
        <w:rPr>
          <w:b/>
          <w:sz w:val="28"/>
          <w:szCs w:val="28"/>
        </w:rPr>
      </w:pPr>
    </w:p>
    <w:p w:rsidR="006E7FE2" w:rsidRDefault="006E7FE2">
      <w:pPr>
        <w:jc w:val="center"/>
        <w:rPr>
          <w:sz w:val="28"/>
          <w:szCs w:val="28"/>
        </w:rPr>
      </w:pPr>
    </w:p>
    <w:p w:rsidR="006E7FE2" w:rsidRDefault="009D54FA">
      <w:pPr>
        <w:ind w:firstLine="708"/>
        <w:rPr>
          <w:szCs w:val="24"/>
        </w:rPr>
      </w:pPr>
      <w:r>
        <w:rPr>
          <w:szCs w:val="24"/>
        </w:rPr>
        <w:t>спеціальність</w:t>
      </w:r>
      <w:r>
        <w:rPr>
          <w:szCs w:val="24"/>
          <w:lang w:val="ru-RU"/>
        </w:rPr>
        <w:t xml:space="preserve"> (</w:t>
      </w:r>
      <w:r>
        <w:rPr>
          <w:szCs w:val="24"/>
        </w:rPr>
        <w:t>напрям) 105 «Прикладна фізика та наноматеріали»</w:t>
      </w:r>
    </w:p>
    <w:p w:rsidR="006E7FE2" w:rsidRDefault="006E7FE2">
      <w:pPr>
        <w:ind w:firstLine="708"/>
        <w:rPr>
          <w:szCs w:val="24"/>
        </w:rPr>
      </w:pPr>
    </w:p>
    <w:p w:rsidR="006E7FE2" w:rsidRDefault="009D54FA">
      <w:pPr>
        <w:ind w:firstLine="708"/>
        <w:rPr>
          <w:szCs w:val="24"/>
        </w:rPr>
      </w:pPr>
      <w:r>
        <w:rPr>
          <w:szCs w:val="24"/>
        </w:rPr>
        <w:t xml:space="preserve">спеціалізація </w:t>
      </w:r>
      <w:r>
        <w:rPr>
          <w:szCs w:val="24"/>
        </w:rPr>
        <w:t>__________________________________________________________</w:t>
      </w:r>
    </w:p>
    <w:p w:rsidR="006E7FE2" w:rsidRDefault="006E7FE2">
      <w:pPr>
        <w:ind w:firstLine="708"/>
        <w:rPr>
          <w:szCs w:val="24"/>
          <w:lang w:val="ru-RU"/>
        </w:rPr>
      </w:pPr>
    </w:p>
    <w:p w:rsidR="006E7FE2" w:rsidRDefault="009D54FA">
      <w:pPr>
        <w:ind w:firstLine="708"/>
        <w:rPr>
          <w:szCs w:val="24"/>
        </w:rPr>
      </w:pPr>
      <w:r>
        <w:rPr>
          <w:szCs w:val="24"/>
        </w:rPr>
        <w:t>факультет _фізико-технічний</w:t>
      </w: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b/>
          <w:bCs/>
          <w:szCs w:val="24"/>
        </w:rPr>
      </w:pPr>
    </w:p>
    <w:p w:rsidR="006E7FE2" w:rsidRDefault="009D54FA">
      <w:pPr>
        <w:jc w:val="center"/>
        <w:rPr>
          <w:szCs w:val="24"/>
        </w:rPr>
      </w:pPr>
      <w:r>
        <w:rPr>
          <w:szCs w:val="24"/>
        </w:rPr>
        <w:t>2018 / 2019 навчальний рік</w:t>
      </w:r>
    </w:p>
    <w:p w:rsidR="006E7FE2" w:rsidRDefault="009D54FA">
      <w:pPr>
        <w:jc w:val="both"/>
        <w:rPr>
          <w:sz w:val="28"/>
          <w:szCs w:val="28"/>
        </w:rPr>
      </w:pPr>
      <w:r>
        <w:br w:type="page"/>
      </w:r>
    </w:p>
    <w:p w:rsidR="006E7FE2" w:rsidRDefault="009D54FA">
      <w:pPr>
        <w:rPr>
          <w:szCs w:val="24"/>
        </w:rPr>
      </w:pPr>
      <w:r>
        <w:rPr>
          <w:szCs w:val="24"/>
        </w:rPr>
        <w:lastRenderedPageBreak/>
        <w:t>Програму рекомендовано до затвердження Вченою радою факультету (інституту, центру)</w:t>
      </w:r>
    </w:p>
    <w:p w:rsidR="006E7FE2" w:rsidRDefault="006E7FE2">
      <w:pPr>
        <w:rPr>
          <w:szCs w:val="24"/>
        </w:rPr>
      </w:pPr>
    </w:p>
    <w:p w:rsidR="006E7FE2" w:rsidRDefault="009D54FA">
      <w:pPr>
        <w:jc w:val="center"/>
        <w:rPr>
          <w:szCs w:val="24"/>
        </w:rPr>
      </w:pPr>
      <w:r>
        <w:rPr>
          <w:szCs w:val="24"/>
        </w:rPr>
        <w:t>“19”  вересня 20</w:t>
      </w:r>
      <w:r>
        <w:rPr>
          <w:szCs w:val="24"/>
          <w:lang w:val="ru-RU"/>
        </w:rPr>
        <w:t>18</w:t>
      </w:r>
      <w:r>
        <w:rPr>
          <w:szCs w:val="24"/>
        </w:rPr>
        <w:t xml:space="preserve"> року, протокол №9</w:t>
      </w: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jc w:val="center"/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9D54FA">
      <w:pPr>
        <w:ind w:left="3540" w:hanging="3540"/>
        <w:rPr>
          <w:szCs w:val="24"/>
        </w:rPr>
      </w:pPr>
      <w:r>
        <w:rPr>
          <w:szCs w:val="24"/>
        </w:rPr>
        <w:t>РОЗРОБНИКИ ПРОГРАМИ:</w:t>
      </w:r>
      <w:r>
        <w:rPr>
          <w:szCs w:val="24"/>
        </w:rPr>
        <w:tab/>
        <w:t>Кірочкін Юрій Олексійович, доцент кафедри теоретичної ядерної фізики та вищої математики ім. О.І. Ахіїзера</w:t>
      </w:r>
    </w:p>
    <w:p w:rsidR="006E7FE2" w:rsidRDefault="009D54FA">
      <w:pPr>
        <w:ind w:left="3544"/>
        <w:rPr>
          <w:szCs w:val="24"/>
        </w:rPr>
      </w:pPr>
      <w:r>
        <w:rPr>
          <w:szCs w:val="24"/>
        </w:rPr>
        <w:t xml:space="preserve">                                                   </w:t>
      </w:r>
    </w:p>
    <w:p w:rsidR="006E7FE2" w:rsidRDefault="009D54FA">
      <w:pPr>
        <w:ind w:left="3540"/>
        <w:rPr>
          <w:szCs w:val="24"/>
        </w:rPr>
      </w:pPr>
      <w:r>
        <w:rPr>
          <w:szCs w:val="24"/>
        </w:rPr>
        <w:t xml:space="preserve">Танатаров Ігор Володимирович,  доцент кафедри теоретичної ядерної фізики та </w:t>
      </w:r>
      <w:r>
        <w:rPr>
          <w:szCs w:val="24"/>
        </w:rPr>
        <w:t>вищої математики ім. О.І. Ахіїзера</w:t>
      </w:r>
    </w:p>
    <w:p w:rsidR="006E7FE2" w:rsidRDefault="006E7FE2">
      <w:pPr>
        <w:ind w:left="3544"/>
        <w:rPr>
          <w:szCs w:val="24"/>
        </w:rPr>
      </w:pPr>
    </w:p>
    <w:p w:rsidR="006E7FE2" w:rsidRDefault="009D54FA">
      <w:pPr>
        <w:ind w:left="3544"/>
        <w:rPr>
          <w:szCs w:val="24"/>
        </w:rPr>
      </w:pPr>
      <w:r>
        <w:rPr>
          <w:szCs w:val="24"/>
        </w:rPr>
        <w:t xml:space="preserve">                                                   </w:t>
      </w: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 xml:space="preserve">Програму схвалено на засіданні кафедри </w:t>
      </w:r>
    </w:p>
    <w:p w:rsidR="006E7FE2" w:rsidRDefault="009D54FA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теоретичної ядерної фізики та вищої математики імені О. І. Ахієзера</w:t>
      </w:r>
    </w:p>
    <w:p w:rsidR="006E7FE2" w:rsidRDefault="006E7FE2">
      <w:pPr>
        <w:rPr>
          <w:b/>
          <w:bCs/>
          <w:i/>
          <w:iCs/>
          <w:szCs w:val="24"/>
          <w:u w:val="single"/>
        </w:rPr>
      </w:pPr>
    </w:p>
    <w:p w:rsidR="006E7FE2" w:rsidRDefault="006E7FE2">
      <w:pPr>
        <w:rPr>
          <w:b/>
          <w:bCs/>
          <w:i/>
          <w:iCs/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>Протокол від “27”__серпня____2018 року № 13</w:t>
      </w:r>
    </w:p>
    <w:p w:rsidR="006E7FE2" w:rsidRDefault="006E7FE2">
      <w:pPr>
        <w:rPr>
          <w:szCs w:val="24"/>
        </w:rPr>
      </w:pPr>
    </w:p>
    <w:p w:rsidR="006E7FE2" w:rsidRDefault="009D54FA">
      <w:pPr>
        <w:jc w:val="center"/>
        <w:rPr>
          <w:szCs w:val="24"/>
        </w:rPr>
      </w:pPr>
      <w:r>
        <w:rPr>
          <w:szCs w:val="24"/>
        </w:rPr>
        <w:t xml:space="preserve">       </w:t>
      </w:r>
      <w:r>
        <w:rPr>
          <w:szCs w:val="24"/>
        </w:rPr>
        <w:t xml:space="preserve">                  Завідувач кафедри</w:t>
      </w:r>
      <w:r>
        <w:rPr>
          <w:szCs w:val="24"/>
          <w:u w:val="single"/>
        </w:rPr>
        <w:t xml:space="preserve">                             ТЯФ та ВМ імені О. І. Ахієзера                _ </w:t>
      </w:r>
    </w:p>
    <w:p w:rsidR="006E7FE2" w:rsidRDefault="006E7FE2">
      <w:pPr>
        <w:jc w:val="center"/>
        <w:rPr>
          <w:szCs w:val="24"/>
          <w:u w:val="single"/>
        </w:rPr>
      </w:pPr>
    </w:p>
    <w:p w:rsidR="006E7FE2" w:rsidRDefault="006E7FE2">
      <w:pPr>
        <w:rPr>
          <w:szCs w:val="24"/>
          <w:u w:val="single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 xml:space="preserve">                                                                _______________________ </w:t>
      </w:r>
      <w:r>
        <w:rPr>
          <w:szCs w:val="24"/>
          <w:u w:val="single"/>
        </w:rPr>
        <w:t xml:space="preserve">_       Ходусов В.Д.        </w:t>
      </w:r>
    </w:p>
    <w:p w:rsidR="006E7FE2" w:rsidRDefault="009D54FA">
      <w:pPr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                                                                   (підпис)                                  (прізвище та ініціали)         </w:t>
      </w:r>
    </w:p>
    <w:p w:rsidR="006E7FE2" w:rsidRDefault="006E7FE2">
      <w:pPr>
        <w:rPr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 xml:space="preserve">Програму погоджено методичною комісією </w:t>
      </w:r>
      <w:r>
        <w:rPr>
          <w:szCs w:val="24"/>
          <w:u w:val="single"/>
        </w:rPr>
        <w:t>фізико – технічного факультету</w:t>
      </w:r>
    </w:p>
    <w:p w:rsidR="006E7FE2" w:rsidRDefault="009D54FA">
      <w:pPr>
        <w:jc w:val="center"/>
        <w:rPr>
          <w:sz w:val="20"/>
        </w:rPr>
      </w:pPr>
      <w:r>
        <w:rPr>
          <w:sz w:val="20"/>
        </w:rPr>
        <w:t xml:space="preserve">назва факультету, для здобувачів вищої </w:t>
      </w:r>
      <w:r>
        <w:rPr>
          <w:sz w:val="20"/>
        </w:rPr>
        <w:t>освіти якого викладається навчальна дисципліна</w:t>
      </w:r>
    </w:p>
    <w:p w:rsidR="006E7FE2" w:rsidRDefault="006E7FE2">
      <w:pPr>
        <w:rPr>
          <w:b/>
          <w:bCs/>
          <w:i/>
          <w:iCs/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>Протокол від “_28_”_серпня__2018 року № 10</w:t>
      </w:r>
    </w:p>
    <w:p w:rsidR="006E7FE2" w:rsidRDefault="006E7FE2">
      <w:pPr>
        <w:rPr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 xml:space="preserve">                           Голова методичної комісії фізико-технічного факультету</w:t>
      </w:r>
    </w:p>
    <w:p w:rsidR="006E7FE2" w:rsidRDefault="006E7FE2">
      <w:pPr>
        <w:rPr>
          <w:szCs w:val="24"/>
        </w:rPr>
      </w:pPr>
    </w:p>
    <w:p w:rsidR="006E7FE2" w:rsidRDefault="009D54FA">
      <w:pPr>
        <w:rPr>
          <w:szCs w:val="24"/>
        </w:rPr>
      </w:pPr>
      <w:r>
        <w:rPr>
          <w:szCs w:val="24"/>
        </w:rPr>
        <w:t xml:space="preserve">                                                                _________________</w:t>
      </w:r>
      <w:r>
        <w:rPr>
          <w:szCs w:val="24"/>
        </w:rPr>
        <w:t>______ _Юнаков М.М._</w:t>
      </w:r>
    </w:p>
    <w:p w:rsidR="006E7FE2" w:rsidRDefault="009D54FA">
      <w:pPr>
        <w:rPr>
          <w:szCs w:val="24"/>
        </w:rPr>
      </w:pPr>
      <w:r>
        <w:rPr>
          <w:bCs/>
          <w:iCs/>
          <w:sz w:val="20"/>
          <w:szCs w:val="24"/>
        </w:rPr>
        <w:t xml:space="preserve">                                                                             (підпис)              (прізвище та ініціали)  </w:t>
      </w:r>
    </w:p>
    <w:p w:rsidR="006E7FE2" w:rsidRDefault="006E7FE2">
      <w:pPr>
        <w:rPr>
          <w:szCs w:val="24"/>
        </w:rPr>
      </w:pPr>
    </w:p>
    <w:p w:rsidR="006E7FE2" w:rsidRDefault="006E7FE2">
      <w:pPr>
        <w:rPr>
          <w:szCs w:val="24"/>
        </w:rPr>
      </w:pPr>
    </w:p>
    <w:p w:rsidR="006E7FE2" w:rsidRDefault="009D54FA">
      <w:pPr>
        <w:rPr>
          <w:szCs w:val="24"/>
        </w:rPr>
      </w:pPr>
      <w:r>
        <w:br w:type="page"/>
      </w:r>
    </w:p>
    <w:p w:rsidR="006E7FE2" w:rsidRDefault="009D54F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>Вступ</w:t>
      </w:r>
    </w:p>
    <w:p w:rsidR="006E7FE2" w:rsidRDefault="006E7FE2">
      <w:pPr>
        <w:jc w:val="center"/>
        <w:rPr>
          <w:b/>
          <w:bCs/>
          <w:caps/>
          <w:szCs w:val="24"/>
        </w:rPr>
      </w:pPr>
    </w:p>
    <w:p w:rsidR="006E7FE2" w:rsidRDefault="009D54FA">
      <w:pPr>
        <w:pStyle w:val="ab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Програма навчальної дисципліни «Електродинаміка» складена відповідно до освітньо-професійної (освітньо-наукової) програми підготовки </w:t>
      </w:r>
      <w:r>
        <w:rPr>
          <w:b/>
          <w:sz w:val="24"/>
          <w:szCs w:val="24"/>
          <w:lang w:val="uk-UA"/>
        </w:rPr>
        <w:t>бакалавра</w:t>
      </w:r>
      <w:r>
        <w:rPr>
          <w:sz w:val="24"/>
          <w:szCs w:val="24"/>
          <w:lang w:val="uk-UA"/>
        </w:rPr>
        <w:t xml:space="preserve"> </w:t>
      </w:r>
    </w:p>
    <w:p w:rsidR="006E7FE2" w:rsidRDefault="009D54FA">
      <w:pPr>
        <w:pStyle w:val="ab"/>
        <w:ind w:firstLine="0"/>
        <w:jc w:val="center"/>
        <w:rPr>
          <w:sz w:val="24"/>
          <w:szCs w:val="24"/>
          <w:lang w:val="uk-UA"/>
        </w:rPr>
      </w:pPr>
      <w:r>
        <w:rPr>
          <w:sz w:val="20"/>
          <w:lang w:val="uk-UA"/>
        </w:rPr>
        <w:t>(назва рівня вищої освіти, освітньо-кваліфікаційного рівня)</w:t>
      </w:r>
    </w:p>
    <w:p w:rsidR="006E7FE2" w:rsidRDefault="006E7FE2">
      <w:pPr>
        <w:pStyle w:val="ab"/>
        <w:ind w:firstLine="0"/>
        <w:rPr>
          <w:sz w:val="24"/>
          <w:szCs w:val="24"/>
          <w:lang w:val="uk-UA"/>
        </w:rPr>
      </w:pPr>
    </w:p>
    <w:p w:rsidR="006E7FE2" w:rsidRDefault="009D54FA">
      <w:pPr>
        <w:pStyle w:val="ab"/>
        <w:ind w:firstLine="0"/>
      </w:pPr>
      <w:r>
        <w:rPr>
          <w:b/>
          <w:sz w:val="24"/>
          <w:szCs w:val="24"/>
          <w:lang w:val="uk-UA"/>
        </w:rPr>
        <w:t xml:space="preserve">спеціальності (напряму) 105 -- </w:t>
      </w:r>
      <w:r>
        <w:rPr>
          <w:sz w:val="24"/>
          <w:szCs w:val="24"/>
          <w:lang w:val="uk-UA"/>
        </w:rPr>
        <w:t>“П</w:t>
      </w:r>
      <w:r>
        <w:rPr>
          <w:sz w:val="24"/>
          <w:lang w:val="uk-UA"/>
        </w:rPr>
        <w:t>рикладна фізика та</w:t>
      </w:r>
      <w:r>
        <w:rPr>
          <w:sz w:val="24"/>
          <w:lang w:val="uk-UA"/>
        </w:rPr>
        <w:t xml:space="preserve"> наноматеріали”</w:t>
      </w:r>
    </w:p>
    <w:p w:rsidR="006E7FE2" w:rsidRDefault="006E7FE2">
      <w:pPr>
        <w:pStyle w:val="ab"/>
        <w:ind w:firstLine="0"/>
        <w:rPr>
          <w:sz w:val="24"/>
          <w:szCs w:val="24"/>
          <w:lang w:val="uk-UA"/>
        </w:rPr>
      </w:pPr>
    </w:p>
    <w:p w:rsidR="006E7FE2" w:rsidRPr="00575449" w:rsidRDefault="009D54FA">
      <w:pPr>
        <w:pStyle w:val="ab"/>
        <w:ind w:firstLine="0"/>
        <w:rPr>
          <w:lang w:val="uk-UA"/>
        </w:rPr>
      </w:pPr>
      <w:r>
        <w:rPr>
          <w:b/>
          <w:sz w:val="24"/>
          <w:szCs w:val="24"/>
          <w:lang w:val="uk-UA"/>
        </w:rPr>
        <w:t>спеціалізації</w:t>
      </w:r>
      <w:r>
        <w:rPr>
          <w:b/>
          <w:sz w:val="24"/>
          <w:szCs w:val="24"/>
          <w:lang w:val="uk-UA"/>
        </w:rPr>
        <w:tab/>
      </w:r>
      <w:r>
        <w:rPr>
          <w:sz w:val="24"/>
          <w:lang w:val="uk-UA"/>
        </w:rPr>
        <w:t>________________________________________________</w:t>
      </w:r>
    </w:p>
    <w:p w:rsidR="006E7FE2" w:rsidRDefault="006E7FE2">
      <w:pPr>
        <w:jc w:val="both"/>
        <w:rPr>
          <w:b/>
          <w:bCs/>
          <w:szCs w:val="24"/>
        </w:rPr>
      </w:pPr>
    </w:p>
    <w:p w:rsidR="006E7FE2" w:rsidRDefault="009D54FA">
      <w:pPr>
        <w:pStyle w:val="3"/>
        <w:ind w:firstLine="658"/>
        <w:jc w:val="center"/>
      </w:pPr>
      <w:r>
        <w:rPr>
          <w:rFonts w:ascii="Times New Roman" w:hAnsi="Times New Roman"/>
          <w:b/>
          <w:i w:val="0"/>
        </w:rPr>
        <w:t>1. ОПИС НАВЧАЛЬНОЇ ДИСЦИПЛІНИ</w:t>
      </w:r>
    </w:p>
    <w:p w:rsidR="006E7FE2" w:rsidRPr="00575449" w:rsidRDefault="009D54FA">
      <w:pPr>
        <w:pStyle w:val="ab"/>
        <w:tabs>
          <w:tab w:val="left" w:pos="720"/>
        </w:tabs>
        <w:ind w:firstLine="0"/>
        <w:rPr>
          <w:lang w:val="uk-UA"/>
        </w:rPr>
      </w:pPr>
      <w:r>
        <w:rPr>
          <w:sz w:val="24"/>
          <w:szCs w:val="24"/>
          <w:lang w:val="uk-UA"/>
        </w:rPr>
        <w:t xml:space="preserve">1.1. </w:t>
      </w:r>
      <w:r>
        <w:rPr>
          <w:sz w:val="24"/>
          <w:szCs w:val="24"/>
          <w:lang w:val="uk-UA"/>
        </w:rPr>
        <w:t>Мет</w:t>
      </w:r>
      <w:r w:rsidRPr="00575449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викладання навчальної дисципліни</w:t>
      </w:r>
      <w:r w:rsidRPr="00575449">
        <w:rPr>
          <w:sz w:val="24"/>
          <w:szCs w:val="24"/>
          <w:lang w:val="uk-UA"/>
        </w:rPr>
        <w:t>:</w:t>
      </w:r>
    </w:p>
    <w:p w:rsidR="006E7FE2" w:rsidRPr="00575449" w:rsidRDefault="009D54FA">
      <w:pPr>
        <w:pStyle w:val="ab"/>
        <w:tabs>
          <w:tab w:val="left" w:pos="720"/>
        </w:tabs>
        <w:ind w:left="709" w:firstLine="0"/>
        <w:rPr>
          <w:lang w:val="uk-UA"/>
        </w:rPr>
      </w:pPr>
      <w:r>
        <w:rPr>
          <w:sz w:val="24"/>
          <w:szCs w:val="24"/>
          <w:lang w:val="uk-UA"/>
        </w:rPr>
        <w:tab/>
        <w:t xml:space="preserve">підготовка фахівця з сучасної фізики, що здатний розв’язувати різноманітні задачі, пов’язані із </w:t>
      </w:r>
      <w:r>
        <w:rPr>
          <w:sz w:val="24"/>
          <w:szCs w:val="24"/>
          <w:lang w:val="uk-UA"/>
        </w:rPr>
        <w:t>релятивістською механікою чи теорією поля, що є однією з основ сучасної фізики.</w:t>
      </w:r>
    </w:p>
    <w:p w:rsidR="006E7FE2" w:rsidRDefault="009D54FA">
      <w:pPr>
        <w:tabs>
          <w:tab w:val="left" w:pos="720"/>
        </w:tabs>
        <w:jc w:val="both"/>
      </w:pPr>
      <w:r>
        <w:rPr>
          <w:szCs w:val="24"/>
        </w:rPr>
        <w:t>1.2. Основні завдання вивчення дисципліни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усвідомлення обмеженості нерелятивістської фізики, переосмислення уявлень про час і простір, суттєве розширення світогляду;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засвоєння </w:t>
      </w:r>
      <w:r>
        <w:rPr>
          <w:sz w:val="24"/>
          <w:szCs w:val="24"/>
          <w:lang w:val="uk-UA"/>
        </w:rPr>
        <w:t>базових понять, математичного апарату та позначень спеціальної теорії відностності;</w:t>
      </w:r>
    </w:p>
    <w:p w:rsidR="006E7FE2" w:rsidRDefault="009D54FA">
      <w:pPr>
        <w:pStyle w:val="ab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розуміння принципів, засобів конструювання та властивостей класичної релятивістської механіки та теорії поля;</w:t>
      </w:r>
    </w:p>
    <w:p w:rsidR="006E7FE2" w:rsidRDefault="009D54FA">
      <w:pPr>
        <w:pStyle w:val="ab"/>
        <w:numPr>
          <w:ilvl w:val="0"/>
          <w:numId w:val="3"/>
        </w:numPr>
      </w:pPr>
      <w:r>
        <w:rPr>
          <w:sz w:val="24"/>
          <w:szCs w:val="24"/>
          <w:lang w:val="uk-UA"/>
        </w:rPr>
        <w:t>здобуття теоретичної бази для вирішення всіляких задач релятив</w:t>
      </w:r>
      <w:r>
        <w:rPr>
          <w:sz w:val="24"/>
          <w:szCs w:val="24"/>
          <w:lang w:val="uk-UA"/>
        </w:rPr>
        <w:t>істської фізики.</w:t>
      </w:r>
    </w:p>
    <w:p w:rsidR="006E7FE2" w:rsidRDefault="009D54FA">
      <w:pPr>
        <w:jc w:val="both"/>
      </w:pPr>
      <w:r>
        <w:t xml:space="preserve">1.3. Кількість кредитів </w:t>
      </w:r>
    </w:p>
    <w:p w:rsidR="006E7FE2" w:rsidRDefault="009D54FA">
      <w:pPr>
        <w:ind w:firstLine="708"/>
        <w:jc w:val="both"/>
      </w:pPr>
      <w:r>
        <w:t>4</w:t>
      </w:r>
    </w:p>
    <w:p w:rsidR="006E7FE2" w:rsidRDefault="009D54FA">
      <w:p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1.4. Загальна кількість годин</w:t>
      </w:r>
    </w:p>
    <w:p w:rsidR="006E7FE2" w:rsidRDefault="009D54FA">
      <w:pPr>
        <w:tabs>
          <w:tab w:val="left" w:pos="720"/>
        </w:tabs>
        <w:jc w:val="both"/>
      </w:pPr>
      <w:r>
        <w:rPr>
          <w:szCs w:val="24"/>
        </w:rPr>
        <w:tab/>
      </w:r>
      <w:r>
        <w:rPr>
          <w:szCs w:val="24"/>
        </w:rPr>
        <w:t>12</w:t>
      </w:r>
      <w:r>
        <w:rPr>
          <w:szCs w:val="24"/>
          <w:lang w:val="ru-RU"/>
        </w:rPr>
        <w:t>0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7"/>
        <w:gridCol w:w="5041"/>
      </w:tblGrid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1.5. Характеристика навчальної дисципліни</w:t>
            </w:r>
          </w:p>
          <w:p w:rsidR="006E7FE2" w:rsidRDefault="006E7FE2">
            <w:pPr>
              <w:jc w:val="center"/>
            </w:pP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Нормативна </w:t>
            </w:r>
          </w:p>
          <w:p w:rsidR="006E7FE2" w:rsidRDefault="006E7FE2">
            <w:pPr>
              <w:jc w:val="center"/>
            </w:pP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Денна форма навчання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Заочна (дистанційна) форма навчання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Рік підготовки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rPr>
                <w:lang w:val="ru-RU"/>
              </w:rPr>
              <w:t>3</w:t>
            </w:r>
            <w:r>
              <w:t>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-й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Семестр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rPr>
                <w:lang w:val="ru-RU"/>
              </w:rPr>
              <w:t>5</w:t>
            </w:r>
            <w:r>
              <w:t>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-й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Лекції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48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</w:t>
            </w:r>
            <w:r>
              <w:t>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Практичні, семінарські заняття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32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Лабораторні заняття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Самостійна робота</w:t>
            </w:r>
          </w:p>
        </w:tc>
      </w:tr>
      <w:tr w:rsidR="006E7FE2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40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 год.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Індивідуальні завдання </w:t>
            </w:r>
          </w:p>
        </w:tc>
      </w:tr>
      <w:tr w:rsidR="006E7FE2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0 год.</w:t>
            </w:r>
          </w:p>
        </w:tc>
      </w:tr>
    </w:tbl>
    <w:p w:rsidR="006E7FE2" w:rsidRDefault="006E7FE2">
      <w:pPr>
        <w:tabs>
          <w:tab w:val="left" w:pos="720"/>
        </w:tabs>
        <w:jc w:val="both"/>
        <w:rPr>
          <w:szCs w:val="24"/>
        </w:rPr>
      </w:pPr>
    </w:p>
    <w:p w:rsidR="006E7FE2" w:rsidRDefault="009D54FA">
      <w:pPr>
        <w:jc w:val="both"/>
      </w:pPr>
      <w:r>
        <w:rPr>
          <w:bCs/>
          <w:szCs w:val="24"/>
        </w:rPr>
        <w:t xml:space="preserve">1.6. Заплановані результати навчання: </w:t>
      </w:r>
      <w:r>
        <w:rPr>
          <w:szCs w:val="24"/>
        </w:rPr>
        <w:t>студенти повинні</w:t>
      </w:r>
    </w:p>
    <w:p w:rsidR="006E7FE2" w:rsidRDefault="009D54FA">
      <w:pPr>
        <w:numPr>
          <w:ilvl w:val="0"/>
          <w:numId w:val="16"/>
        </w:numPr>
        <w:tabs>
          <w:tab w:val="left" w:pos="720"/>
        </w:tabs>
        <w:ind w:left="737" w:hanging="340"/>
        <w:jc w:val="both"/>
      </w:pPr>
      <w:r>
        <w:rPr>
          <w:szCs w:val="24"/>
        </w:rPr>
        <w:t>Знати</w:t>
      </w:r>
      <w:r>
        <w:rPr>
          <w:szCs w:val="24"/>
        </w:rPr>
        <w:t xml:space="preserve"> основи спеціальної теорії відносності, принципи та засоби конструювання релятивістської теорії поля, властивості електромагнітного поля в вакуумі та взаємодії із ним частинок та систем частинок;</w:t>
      </w:r>
    </w:p>
    <w:p w:rsidR="006E7FE2" w:rsidRDefault="009D54FA">
      <w:pPr>
        <w:pStyle w:val="ab"/>
        <w:numPr>
          <w:ilvl w:val="0"/>
          <w:numId w:val="16"/>
        </w:numPr>
        <w:tabs>
          <w:tab w:val="left" w:pos="720"/>
        </w:tabs>
        <w:ind w:left="737" w:hanging="340"/>
      </w:pPr>
      <w:r>
        <w:rPr>
          <w:sz w:val="24"/>
          <w:szCs w:val="24"/>
          <w:lang w:val="uk-UA"/>
        </w:rPr>
        <w:t xml:space="preserve">Вміти </w:t>
      </w:r>
      <w:r>
        <w:rPr>
          <w:sz w:val="24"/>
          <w:szCs w:val="24"/>
          <w:lang w:val="uk-UA"/>
        </w:rPr>
        <w:t>розв’язувати задачі релятивістської механіки та електр</w:t>
      </w:r>
      <w:r>
        <w:rPr>
          <w:sz w:val="24"/>
          <w:szCs w:val="24"/>
          <w:lang w:val="uk-UA"/>
        </w:rPr>
        <w:t xml:space="preserve">омагнетизму. </w:t>
      </w: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lastRenderedPageBreak/>
        <w:t>2</w:t>
      </w:r>
      <w:r>
        <w:t>. виклад змісту навчальної дисципліни</w:t>
      </w:r>
    </w:p>
    <w:p w:rsidR="006E7FE2" w:rsidRDefault="006E7FE2"/>
    <w:p w:rsidR="006E7FE2" w:rsidRDefault="009D54FA">
      <w:pPr>
        <w:pStyle w:val="2"/>
        <w:spacing w:line="264" w:lineRule="auto"/>
      </w:pPr>
      <w:r>
        <w:t>Розділ 1. Основи спеціальної теорії відносності</w:t>
      </w:r>
    </w:p>
    <w:p w:rsidR="006E7FE2" w:rsidRDefault="009D54FA">
      <w:pPr>
        <w:pStyle w:val="3"/>
        <w:spacing w:line="264" w:lineRule="auto"/>
      </w:pPr>
      <w:r>
        <w:t>Тема 1. Перетворення Лоренца</w:t>
      </w:r>
    </w:p>
    <w:p w:rsidR="006E7FE2" w:rsidRDefault="009D54FA">
      <w:pPr>
        <w:numPr>
          <w:ilvl w:val="0"/>
          <w:numId w:val="7"/>
        </w:numPr>
        <w:spacing w:line="264" w:lineRule="auto"/>
        <w:ind w:left="851" w:hanging="425"/>
        <w:jc w:val="both"/>
        <w:rPr>
          <w:lang w:val="ru-RU"/>
        </w:rPr>
      </w:pPr>
      <w:r>
        <w:t>Принцип відносності та перетворення Лоренца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 xml:space="preserve">Принципи відносності Галілея та Ейнштейна, скінченність максимальної швидкості </w:t>
      </w:r>
      <w:r>
        <w:t>поширення сигналу.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Постулати теорії відносності. Простір-час та інтервал.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Лоренцеве перетворення координат у різних формах.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Релятивістське скорочення довжини та сповільнення часу.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Перетворення швидкості та аберація світла.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 xml:space="preserve">Перетворення Лоренца як </w:t>
      </w:r>
      <w:r>
        <w:t>чотиривимірній поворот.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Групи перетворень Галілея, Лоренца, Пуанкаре.</w:t>
      </w:r>
    </w:p>
    <w:p w:rsidR="006E7FE2" w:rsidRDefault="009D54FA">
      <w:pPr>
        <w:numPr>
          <w:ilvl w:val="0"/>
          <w:numId w:val="7"/>
        </w:numPr>
        <w:spacing w:line="264" w:lineRule="auto"/>
        <w:ind w:left="851" w:hanging="425"/>
        <w:jc w:val="both"/>
        <w:rPr>
          <w:lang w:val="en-US"/>
        </w:rPr>
      </w:pPr>
      <w:r>
        <w:t>Чотиривимірні вектори та тензори.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Коваріантність та абсолютні величини в теорії відносності.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en-US"/>
        </w:rPr>
      </w:pPr>
      <w:r>
        <w:t>Чотиривимірні системи відліку.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Чотиривимірні вектори і тензори, їх лоренцеве перетворення в ч</w:t>
      </w:r>
      <w:r>
        <w:t>отиривимірній формі.</w:t>
      </w:r>
    </w:p>
    <w:p w:rsidR="006E7FE2" w:rsidRDefault="009D54FA">
      <w:pPr>
        <w:numPr>
          <w:ilvl w:val="1"/>
          <w:numId w:val="7"/>
        </w:numPr>
        <w:spacing w:line="264" w:lineRule="auto"/>
        <w:jc w:val="both"/>
        <w:rPr>
          <w:lang w:val="ru-RU"/>
        </w:rPr>
      </w:pPr>
      <w:r>
        <w:t>Диференційні оператори</w:t>
      </w:r>
      <w:r>
        <w:rPr>
          <w:lang w:val="ru-RU"/>
        </w:rPr>
        <w:t>.</w:t>
      </w:r>
    </w:p>
    <w:p w:rsidR="006E7FE2" w:rsidRDefault="009D54FA">
      <w:pPr>
        <w:pStyle w:val="3"/>
        <w:spacing w:line="264" w:lineRule="auto"/>
        <w:rPr>
          <w:lang w:val="en-US"/>
        </w:rPr>
      </w:pPr>
      <w:r>
        <w:t>Тема 2. Релятивістська механіка</w:t>
      </w:r>
    </w:p>
    <w:p w:rsidR="006E7FE2" w:rsidRDefault="009D54FA">
      <w:pPr>
        <w:numPr>
          <w:ilvl w:val="0"/>
          <w:numId w:val="8"/>
        </w:numPr>
        <w:spacing w:line="264" w:lineRule="auto"/>
        <w:ind w:left="851" w:hanging="425"/>
        <w:jc w:val="both"/>
      </w:pPr>
      <w:r>
        <w:t>Релятивістська вільна частинка.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Чотиривимірні швидкість та прискорення.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Власний час та тривимірна швидкість.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Принципи конструювання релятивістської дії. Дія для вільної частинки.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Функція Лагранжа, енергія і імпульс вільної частинки, маса покою.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Чотиривимірна форма принципу найменшої дії, чотиривимірний імпульс.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Перетворення енергії і імпульсу при лоренцевому перетворенні координат.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>Перехід до граничного випадку класичної механіки.</w:t>
      </w:r>
    </w:p>
    <w:p w:rsidR="006E7FE2" w:rsidRDefault="009D54FA">
      <w:pPr>
        <w:numPr>
          <w:ilvl w:val="0"/>
          <w:numId w:val="8"/>
        </w:numPr>
        <w:spacing w:line="264" w:lineRule="auto"/>
        <w:ind w:left="851" w:hanging="425"/>
        <w:jc w:val="both"/>
        <w:rPr>
          <w:lang w:val="en-US"/>
        </w:rPr>
      </w:pPr>
      <w:r>
        <w:t>Взаємодія релятивістських частинок.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Релятивістські інваріанти у зіткненнях частинок, дефект маси.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Закони збереження як наслідки симетрій простору-часу в тривимірній та чотиривимірній формі.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  <w:rPr>
          <w:lang w:val="ru-RU"/>
        </w:rPr>
      </w:pPr>
      <w:r>
        <w:t>Чотиривимірний момент імпульсу та центр інерції.</w:t>
      </w:r>
    </w:p>
    <w:p w:rsidR="006E7FE2" w:rsidRDefault="009D54FA">
      <w:pPr>
        <w:numPr>
          <w:ilvl w:val="1"/>
          <w:numId w:val="8"/>
        </w:numPr>
        <w:spacing w:line="264" w:lineRule="auto"/>
        <w:jc w:val="both"/>
      </w:pPr>
      <w:r>
        <w:t xml:space="preserve">Чотиричастинкові </w:t>
      </w:r>
      <w:r>
        <w:t>процеси. Пружні зіткнення двох частинок: опис в лабораторній системі та системі центру інерції, закони збереження в чотиривимірній формі та перетворення Лоренца. Порівняння з класичною механікою. Ефект Комптона.</w:t>
      </w:r>
    </w:p>
    <w:p w:rsidR="006E7FE2" w:rsidRDefault="009D54FA">
      <w:pPr>
        <w:pStyle w:val="2"/>
        <w:spacing w:line="264" w:lineRule="auto"/>
        <w:rPr>
          <w:lang w:val="ru-RU"/>
        </w:rPr>
      </w:pPr>
      <w:r>
        <w:rPr>
          <w:lang w:val="ru-RU"/>
        </w:rPr>
        <w:t>Розділ 2. Рівняння руху для частинки і елект</w:t>
      </w:r>
      <w:r>
        <w:rPr>
          <w:lang w:val="ru-RU"/>
        </w:rPr>
        <w:t>ромагнітного поля</w:t>
      </w:r>
    </w:p>
    <w:p w:rsidR="006E7FE2" w:rsidRDefault="009D54FA">
      <w:pPr>
        <w:pStyle w:val="3"/>
        <w:spacing w:line="264" w:lineRule="auto"/>
      </w:pPr>
      <w:r>
        <w:t>Тема 3. Заряд в електромагнітному полі</w:t>
      </w:r>
    </w:p>
    <w:p w:rsidR="006E7FE2" w:rsidRDefault="009D54FA">
      <w:pPr>
        <w:numPr>
          <w:ilvl w:val="0"/>
          <w:numId w:val="9"/>
        </w:numPr>
        <w:spacing w:line="264" w:lineRule="auto"/>
        <w:ind w:left="851" w:hanging="425"/>
        <w:jc w:val="both"/>
        <w:rPr>
          <w:lang w:val="ru-RU"/>
        </w:rPr>
      </w:pPr>
      <w:r>
        <w:t>Дія та рівняння руху заряду в електромагнітному полі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rPr>
          <w:lang w:val="ru-RU"/>
        </w:rPr>
        <w:t>Дія та рівняння руху</w:t>
      </w:r>
      <w:r>
        <w:t xml:space="preserve"> в чотиривимірній формі, тензор електромагнітного поля.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Функція Лагранжа, узагальнений імпульс, енергія.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Рівняння руху в триви</w:t>
      </w:r>
      <w:r>
        <w:t>мірній формі.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Напруженості поля та калібровочна інваріантність.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  <w:rPr>
          <w:lang w:val="ru-RU"/>
        </w:rPr>
      </w:pPr>
      <w:r>
        <w:t>Перетворення Лоренца для потенціалів та напруженостей електромагнітного поля.</w:t>
      </w:r>
    </w:p>
    <w:p w:rsidR="006E7FE2" w:rsidRDefault="009D54FA">
      <w:pPr>
        <w:numPr>
          <w:ilvl w:val="0"/>
          <w:numId w:val="9"/>
        </w:numPr>
        <w:spacing w:line="264" w:lineRule="auto"/>
        <w:ind w:left="851" w:hanging="425"/>
        <w:jc w:val="both"/>
      </w:pPr>
      <w:r>
        <w:t>Рух заряду в постійному однорідному електромагнітному полі.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Рух заряду в постійному електричному полі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lastRenderedPageBreak/>
        <w:t>Рух заряду в</w:t>
      </w:r>
      <w:r>
        <w:t xml:space="preserve"> постійному магнітному полі.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Дрейф заряду в схрещених постійних однорідних електричному і магнітному полях.</w:t>
      </w:r>
    </w:p>
    <w:p w:rsidR="006E7FE2" w:rsidRDefault="009D54FA">
      <w:pPr>
        <w:numPr>
          <w:ilvl w:val="1"/>
          <w:numId w:val="9"/>
        </w:numPr>
        <w:spacing w:line="264" w:lineRule="auto"/>
        <w:jc w:val="both"/>
      </w:pPr>
      <w:r>
        <w:t>Загальна задача руху заряду в постійному однорідному полі</w:t>
      </w:r>
    </w:p>
    <w:p w:rsidR="006E7FE2" w:rsidRDefault="009D54FA">
      <w:pPr>
        <w:pStyle w:val="3"/>
        <w:spacing w:line="264" w:lineRule="auto"/>
      </w:pPr>
      <w:r>
        <w:t>Тема 4. Рівняння електромагнітного поля</w:t>
      </w:r>
    </w:p>
    <w:p w:rsidR="006E7FE2" w:rsidRDefault="009D54FA">
      <w:pPr>
        <w:numPr>
          <w:ilvl w:val="0"/>
          <w:numId w:val="10"/>
        </w:numPr>
        <w:spacing w:line="264" w:lineRule="auto"/>
        <w:ind w:left="851" w:hanging="425"/>
        <w:jc w:val="both"/>
      </w:pPr>
      <w:r>
        <w:t>Рівняння Максвела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rPr>
          <w:lang w:val="ru-RU"/>
        </w:rPr>
        <w:t xml:space="preserve">Тривимірна форма </w:t>
      </w:r>
      <w:r>
        <w:t xml:space="preserve">рівнянь </w:t>
      </w:r>
      <w:r>
        <w:t>Максвелла в вакуумі як наслідок експериментально відкритих законів електродинаміки.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Перша пара рівнянь Максвела в чотиривимірній формі.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Рівняння неперервності та теорема Гауса. 4-вектор тока.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Дія для електромагнітного поля.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Друга пара рівнянь Максвелла.</w:t>
      </w:r>
    </w:p>
    <w:p w:rsidR="006E7FE2" w:rsidRDefault="009D54FA">
      <w:pPr>
        <w:numPr>
          <w:ilvl w:val="0"/>
          <w:numId w:val="10"/>
        </w:numPr>
        <w:spacing w:line="264" w:lineRule="auto"/>
        <w:ind w:left="851" w:hanging="425"/>
        <w:jc w:val="both"/>
      </w:pPr>
      <w:r>
        <w:t>Те</w:t>
      </w:r>
      <w:r>
        <w:t>нзор енергії-імпульса.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Густина і потік енергії, густина імпульсу і густина потоку імпульсу.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Тензор енергії-імпульсу для макроскопічних тіл, для скалярного поля, для електромагнітного поля.</w:t>
      </w:r>
    </w:p>
    <w:p w:rsidR="006E7FE2" w:rsidRDefault="009D54FA">
      <w:pPr>
        <w:numPr>
          <w:ilvl w:val="1"/>
          <w:numId w:val="10"/>
        </w:numPr>
        <w:spacing w:line="264" w:lineRule="auto"/>
        <w:jc w:val="both"/>
      </w:pPr>
      <w:r>
        <w:t>Тензор напруги Максвелла</w:t>
      </w:r>
    </w:p>
    <w:p w:rsidR="006E7FE2" w:rsidRDefault="009D54FA">
      <w:pPr>
        <w:numPr>
          <w:ilvl w:val="0"/>
          <w:numId w:val="10"/>
        </w:numPr>
        <w:spacing w:line="264" w:lineRule="auto"/>
        <w:jc w:val="both"/>
      </w:pPr>
      <w:r>
        <w:rPr>
          <w:lang w:val="ru-RU"/>
        </w:rPr>
        <w:t>Теорема Ньотер</w:t>
      </w:r>
    </w:p>
    <w:p w:rsidR="006E7FE2" w:rsidRDefault="006E7FE2">
      <w:pPr>
        <w:spacing w:line="264" w:lineRule="auto"/>
        <w:rPr>
          <w:szCs w:val="24"/>
          <w:lang w:val="ru-RU"/>
        </w:rPr>
      </w:pPr>
    </w:p>
    <w:p w:rsidR="006E7FE2" w:rsidRDefault="009D54FA">
      <w:pPr>
        <w:pStyle w:val="2"/>
        <w:spacing w:line="264" w:lineRule="auto"/>
        <w:rPr>
          <w:lang w:val="ru-RU"/>
        </w:rPr>
      </w:pPr>
      <w:r>
        <w:rPr>
          <w:lang w:val="ru-RU"/>
        </w:rPr>
        <w:t xml:space="preserve">Розділ 3. Рух частинки в </w:t>
      </w:r>
      <w:r>
        <w:rPr>
          <w:lang w:val="ru-RU"/>
        </w:rPr>
        <w:t>найпростіших конфігураціях поля та електромагнітні хвилі</w:t>
      </w:r>
    </w:p>
    <w:p w:rsidR="006E7FE2" w:rsidRDefault="009D54FA">
      <w:pPr>
        <w:pStyle w:val="3"/>
        <w:spacing w:line="264" w:lineRule="auto"/>
      </w:pPr>
      <w:r>
        <w:t>Тема 5. Електростатика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  <w:rPr>
          <w:lang w:val="ru-RU"/>
        </w:rPr>
      </w:pPr>
      <w:r>
        <w:t>Рівняння поля в криволінійних системах координат. Ортогональні координати та коефіциенти Ламе.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  <w:rPr>
          <w:lang w:val="ru-RU"/>
        </w:rPr>
      </w:pPr>
      <w:r>
        <w:t>Поле системи нерухомих зарядів.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Кулонівський потенціал, енергія нерухомих зарядів</w:t>
      </w:r>
      <w:r>
        <w:t>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Класичний радіус електрона.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Дипольний момент системи зарядів, поле диполя на великих відстанях від нього.</w:t>
      </w:r>
    </w:p>
    <w:p w:rsidR="006E7FE2" w:rsidRDefault="009D54FA">
      <w:pPr>
        <w:numPr>
          <w:ilvl w:val="1"/>
          <w:numId w:val="11"/>
        </w:numPr>
        <w:spacing w:line="264" w:lineRule="auto"/>
        <w:jc w:val="both"/>
        <w:rPr>
          <w:lang w:val="ru-RU"/>
        </w:rPr>
      </w:pPr>
      <w:r>
        <w:t>Тензор квадрупольного моменту i квадрупольний потенціал на великих відстанях від системи зарядів.</w:t>
      </w:r>
    </w:p>
    <w:p w:rsidR="006E7FE2" w:rsidRDefault="009D54FA">
      <w:pPr>
        <w:numPr>
          <w:ilvl w:val="0"/>
          <w:numId w:val="11"/>
        </w:numPr>
        <w:spacing w:line="264" w:lineRule="auto"/>
        <w:ind w:left="851" w:hanging="425"/>
        <w:jc w:val="both"/>
      </w:pPr>
      <w:r>
        <w:rPr>
          <w:lang w:val="ru-RU"/>
        </w:rPr>
        <w:t>Система зарядів у зовнішньому сталому електричному</w:t>
      </w:r>
      <w:r>
        <w:rPr>
          <w:lang w:val="ru-RU"/>
        </w:rPr>
        <w:t xml:space="preserve"> полі.</w:t>
      </w:r>
      <w:r>
        <w:t xml:space="preserve"> Потенційна енергія взаємодії диполя і квадруполя з зовнішнім сталим електричним полем.</w:t>
      </w:r>
    </w:p>
    <w:p w:rsidR="006E7FE2" w:rsidRDefault="009D54FA">
      <w:pPr>
        <w:pStyle w:val="3"/>
        <w:spacing w:line="264" w:lineRule="auto"/>
      </w:pPr>
      <w:r>
        <w:t>Тема 6. Магнітостатика</w:t>
      </w:r>
    </w:p>
    <w:p w:rsidR="006E7FE2" w:rsidRDefault="009D54FA">
      <w:pPr>
        <w:numPr>
          <w:ilvl w:val="0"/>
          <w:numId w:val="12"/>
        </w:numPr>
        <w:spacing w:line="264" w:lineRule="auto"/>
        <w:ind w:left="851" w:hanging="425"/>
        <w:jc w:val="both"/>
      </w:pPr>
      <w:r>
        <w:t>Поле системи стаціонарних токів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Усереднене по часу магнітне поле.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Розв’язання рівняння для усередненого по часу векторного потенціалу. Зако</w:t>
      </w:r>
      <w:r>
        <w:t>н Біо і Савара.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Усереднені по часу векторний потенціал і магнітне поле на великих відстанях від системи зарядів, які фінітно рухаються.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</w:pPr>
      <w:r>
        <w:t>Магнітний момент системи зарядів.</w:t>
      </w:r>
    </w:p>
    <w:p w:rsidR="006E7FE2" w:rsidRDefault="009D54FA">
      <w:pPr>
        <w:numPr>
          <w:ilvl w:val="0"/>
          <w:numId w:val="12"/>
        </w:numPr>
        <w:spacing w:line="264" w:lineRule="auto"/>
        <w:ind w:left="851" w:hanging="425"/>
        <w:jc w:val="both"/>
        <w:rPr>
          <w:lang w:val="ru-RU"/>
        </w:rPr>
      </w:pPr>
      <w:r>
        <w:t>Заряди у зовнішньому магнітному полі.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  <w:rPr>
          <w:lang w:val="ru-RU"/>
        </w:rPr>
      </w:pPr>
      <w:r>
        <w:t>Усереднені по часу момент сил і функція Лагранжа</w:t>
      </w:r>
      <w:r>
        <w:t xml:space="preserve"> системи зарядів у зовнішньому постійному і однорідному магнітному полі.</w:t>
      </w:r>
    </w:p>
    <w:p w:rsidR="006E7FE2" w:rsidRDefault="009D54FA">
      <w:pPr>
        <w:numPr>
          <w:ilvl w:val="1"/>
          <w:numId w:val="12"/>
        </w:numPr>
        <w:spacing w:line="264" w:lineRule="auto"/>
        <w:jc w:val="both"/>
        <w:rPr>
          <w:lang w:val="ru-RU"/>
        </w:rPr>
      </w:pPr>
      <w:r>
        <w:t>Теорема Лармора. Ларморова частота прецесії магнітного моменту навколо напрямку магнітного поля.</w:t>
      </w:r>
    </w:p>
    <w:p w:rsidR="006E7FE2" w:rsidRDefault="009D54FA">
      <w:pPr>
        <w:pStyle w:val="3"/>
        <w:spacing w:line="264" w:lineRule="auto"/>
      </w:pPr>
      <w:r>
        <w:lastRenderedPageBreak/>
        <w:t>Тема 7. Електромагнітні хвилі</w:t>
      </w:r>
    </w:p>
    <w:p w:rsidR="006E7FE2" w:rsidRDefault="009D54FA">
      <w:pPr>
        <w:numPr>
          <w:ilvl w:val="0"/>
          <w:numId w:val="13"/>
        </w:numPr>
        <w:spacing w:line="264" w:lineRule="auto"/>
        <w:ind w:left="851" w:hanging="425"/>
        <w:jc w:val="both"/>
      </w:pPr>
      <w:r>
        <w:t>Хвильове рівняння.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Плоскі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Зв’язок між напруженост</w:t>
      </w:r>
      <w:r>
        <w:t>ями електричного і магнітного полів плоскої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Густина і потік енергії плоскої хвилі.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Монохроматична плоска хвиля. Поляризація.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Ефект Доплера.</w:t>
      </w:r>
    </w:p>
    <w:p w:rsidR="006E7FE2" w:rsidRDefault="009D54FA">
      <w:pPr>
        <w:numPr>
          <w:ilvl w:val="0"/>
          <w:numId w:val="13"/>
        </w:numPr>
        <w:spacing w:line="264" w:lineRule="auto"/>
        <w:ind w:left="851" w:hanging="425"/>
        <w:jc w:val="both"/>
      </w:pPr>
      <w:r>
        <w:t>Поле рухомих зарядів.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Загаяні потенціали.</w:t>
      </w:r>
    </w:p>
    <w:p w:rsidR="006E7FE2" w:rsidRDefault="009D54FA">
      <w:pPr>
        <w:numPr>
          <w:ilvl w:val="1"/>
          <w:numId w:val="13"/>
        </w:numPr>
        <w:spacing w:line="264" w:lineRule="auto"/>
        <w:jc w:val="both"/>
      </w:pPr>
      <w:r>
        <w:t>Загальний розв’язок рівнянь для загаяних потенціалів.</w:t>
      </w:r>
    </w:p>
    <w:p w:rsidR="006E7FE2" w:rsidRDefault="009D54FA">
      <w:pPr>
        <w:pStyle w:val="3"/>
        <w:spacing w:line="264" w:lineRule="auto"/>
      </w:pPr>
      <w:r>
        <w:t xml:space="preserve">Тема 8. </w:t>
      </w:r>
      <w:r>
        <w:t>Генерація та поширення електромагнітних хвиль</w:t>
      </w:r>
    </w:p>
    <w:p w:rsidR="006E7FE2" w:rsidRDefault="009D54FA">
      <w:pPr>
        <w:numPr>
          <w:ilvl w:val="0"/>
          <w:numId w:val="14"/>
        </w:numPr>
        <w:spacing w:line="264" w:lineRule="auto"/>
        <w:ind w:left="851" w:hanging="425"/>
        <w:jc w:val="both"/>
      </w:pPr>
      <w:r>
        <w:t>Поле рухомих зарядів на великих відстанях.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Дипольне випромінювання.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Квадрупольне та магнітно-дипольне випромінювання.</w:t>
      </w:r>
    </w:p>
    <w:p w:rsidR="006E7FE2" w:rsidRDefault="009D54FA">
      <w:pPr>
        <w:numPr>
          <w:ilvl w:val="0"/>
          <w:numId w:val="14"/>
        </w:numPr>
        <w:spacing w:line="264" w:lineRule="auto"/>
        <w:jc w:val="both"/>
      </w:pPr>
      <w:r>
        <w:t>Гальмування частинок за рахунок випромінювання. Розсіяння хвиль.</w:t>
      </w:r>
    </w:p>
    <w:p w:rsidR="006E7FE2" w:rsidRDefault="009D54FA">
      <w:pPr>
        <w:numPr>
          <w:ilvl w:val="1"/>
          <w:numId w:val="14"/>
        </w:numPr>
        <w:spacing w:line="264" w:lineRule="auto"/>
        <w:jc w:val="both"/>
      </w:pPr>
      <w:r>
        <w:t>Сила променистого тертя.</w:t>
      </w:r>
    </w:p>
    <w:p w:rsidR="006E7FE2" w:rsidRDefault="009D54FA">
      <w:pPr>
        <w:numPr>
          <w:ilvl w:val="1"/>
          <w:numId w:val="14"/>
        </w:numPr>
        <w:spacing w:line="264" w:lineRule="auto"/>
        <w:jc w:val="both"/>
      </w:pPr>
      <w:r>
        <w:t>Пр</w:t>
      </w:r>
      <w:r>
        <w:t>иродна ширина спектральної лінії.</w:t>
      </w:r>
    </w:p>
    <w:p w:rsidR="006E7FE2" w:rsidRDefault="009D54FA">
      <w:pPr>
        <w:numPr>
          <w:ilvl w:val="0"/>
          <w:numId w:val="14"/>
        </w:numPr>
        <w:spacing w:line="264" w:lineRule="auto"/>
        <w:ind w:left="851" w:hanging="425"/>
        <w:jc w:val="both"/>
      </w:pPr>
      <w:r>
        <w:t>Геометрична оптика та дифракція.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Рівняння ейконала.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>Оптико-механічна аналогія. Принцип Ферма. Межі геометричної оптики.</w:t>
      </w:r>
    </w:p>
    <w:p w:rsidR="006E7FE2" w:rsidRDefault="009D54FA">
      <w:pPr>
        <w:numPr>
          <w:ilvl w:val="1"/>
          <w:numId w:val="14"/>
        </w:numPr>
        <w:spacing w:line="264" w:lineRule="auto"/>
        <w:ind w:left="1418" w:hanging="284"/>
        <w:jc w:val="both"/>
      </w:pPr>
      <w:r>
        <w:t xml:space="preserve">Дифракція. </w:t>
      </w:r>
    </w:p>
    <w:p w:rsidR="006E7FE2" w:rsidRDefault="006E7FE2">
      <w:pPr>
        <w:spacing w:line="264" w:lineRule="auto"/>
        <w:ind w:left="1418" w:hanging="284"/>
        <w:jc w:val="both"/>
      </w:pPr>
    </w:p>
    <w:p w:rsidR="006E7FE2" w:rsidRDefault="006E7FE2">
      <w:pPr>
        <w:spacing w:line="264" w:lineRule="auto"/>
        <w:ind w:left="1418" w:hanging="284"/>
        <w:jc w:val="both"/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3</w:t>
      </w:r>
      <w:r>
        <w:t>. Структура навчальної дисципліни</w:t>
      </w:r>
    </w:p>
    <w:p w:rsidR="006E7FE2" w:rsidRDefault="006E7FE2"/>
    <w:tbl>
      <w:tblPr>
        <w:tblW w:w="44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12"/>
        <w:gridCol w:w="994"/>
        <w:gridCol w:w="743"/>
        <w:gridCol w:w="693"/>
        <w:gridCol w:w="708"/>
        <w:gridCol w:w="713"/>
        <w:gridCol w:w="708"/>
      </w:tblGrid>
      <w:tr w:rsidR="006E7FE2">
        <w:trPr>
          <w:cantSplit/>
        </w:trPr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Назви розділів і тем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</w:tr>
      <w:tr w:rsidR="006E7FE2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3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 </w:t>
            </w:r>
            <w:r>
              <w:rPr>
                <w:szCs w:val="24"/>
              </w:rPr>
              <w:t>тому числі</w:t>
            </w:r>
          </w:p>
        </w:tc>
      </w:tr>
      <w:tr w:rsidR="006E7FE2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лаб.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інд.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с.р.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1</w:t>
            </w:r>
            <w:r>
              <w:rPr>
                <w:bCs/>
                <w:szCs w:val="24"/>
              </w:rPr>
              <w:t>. Основи спеціальної теорії відносності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 </w:t>
            </w:r>
            <w:r>
              <w:rPr>
                <w:szCs w:val="24"/>
              </w:rPr>
              <w:t>Перетворення Лоренца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 2.</w:t>
            </w:r>
            <w:r>
              <w:rPr>
                <w:szCs w:val="24"/>
              </w:rPr>
              <w:t xml:space="preserve"> Релятивістська механіка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 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2</w:t>
            </w:r>
            <w:r>
              <w:rPr>
                <w:bCs/>
                <w:szCs w:val="24"/>
              </w:rPr>
              <w:t xml:space="preserve">. Рівняння руху для </w:t>
            </w:r>
            <w:r>
              <w:rPr>
                <w:bCs/>
                <w:szCs w:val="24"/>
              </w:rPr>
              <w:t>частинки і електромагнітного поля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3. Заряд в електромагнітному полі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4. </w:t>
            </w:r>
            <w:r>
              <w:rPr>
                <w:szCs w:val="24"/>
              </w:rPr>
              <w:t xml:space="preserve">Рівняння електромагнітного поля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</w:p>
        </w:tc>
      </w:tr>
      <w:tr w:rsidR="006E7FE2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3</w:t>
            </w:r>
            <w:r>
              <w:rPr>
                <w:bCs/>
                <w:szCs w:val="24"/>
              </w:rPr>
              <w:t>. Рух частинки в найпростіших конфігураціях поля</w:t>
            </w: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та </w:t>
            </w:r>
            <w:r>
              <w:rPr>
                <w:bCs/>
                <w:szCs w:val="24"/>
              </w:rPr>
              <w:t>електромагнітні хвилі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5. Електростатика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6. </w:t>
            </w:r>
            <w:r>
              <w:rPr>
                <w:szCs w:val="24"/>
              </w:rPr>
              <w:t xml:space="preserve">Магнітостатика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7. Електромагнітні хвилі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8. </w:t>
            </w:r>
            <w:r>
              <w:rPr>
                <w:szCs w:val="24"/>
              </w:rPr>
              <w:t xml:space="preserve">Генерація та поширення електромагнітних хвиль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6E7FE2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pStyle w:val="4"/>
              <w:numPr>
                <w:ilvl w:val="3"/>
                <w:numId w:val="2"/>
              </w:numPr>
              <w:ind w:left="0" w:firstLine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</w:tr>
    </w:tbl>
    <w:p w:rsidR="006E7FE2" w:rsidRDefault="009D54FA">
      <w:pPr>
        <w:ind w:left="7513" w:hanging="425"/>
        <w:rPr>
          <w:sz w:val="28"/>
          <w:szCs w:val="28"/>
        </w:rPr>
      </w:pP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lastRenderedPageBreak/>
        <w:t>4</w:t>
      </w:r>
      <w:r>
        <w:t>. Теми практичних занять</w:t>
      </w:r>
    </w:p>
    <w:p w:rsidR="006E7FE2" w:rsidRDefault="006E7FE2">
      <w:pPr>
        <w:rPr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6520"/>
        <w:gridCol w:w="1276"/>
      </w:tblGrid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Перетворення Лоренца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Векторна форма перетворення Лоренца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Енергія та імпульс частинки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Функції розподілу та аберація світла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 xml:space="preserve">Релятивістська </w:t>
            </w:r>
            <w:r>
              <w:rPr>
                <w:szCs w:val="24"/>
              </w:rPr>
              <w:t>кінематика: зіткнення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Одновимірний рух частинки в електростатичному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у електростатичному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в однорідному статичному полі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Векторний аналіз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Рух частинки у однорідних полях та перетворення полів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Поля зі сферичною та циліндрічною симетрією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Поле частинки що рухається та статичного розподілу зарядів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Електромагнітні хвилі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</w:tr>
      <w:tr w:rsidR="006E7FE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</w:tr>
    </w:tbl>
    <w:p w:rsidR="006E7FE2" w:rsidRDefault="006E7FE2">
      <w:pPr>
        <w:pStyle w:val="1"/>
        <w:numPr>
          <w:ilvl w:val="0"/>
          <w:numId w:val="2"/>
        </w:numPr>
        <w:rPr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5</w:t>
      </w:r>
      <w:r>
        <w:t>. Самостійна робота</w:t>
      </w:r>
    </w:p>
    <w:p w:rsidR="006E7FE2" w:rsidRDefault="006E7FE2">
      <w:pPr>
        <w:ind w:left="7513" w:hanging="6946"/>
        <w:jc w:val="center"/>
        <w:rPr>
          <w:b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6"/>
        <w:gridCol w:w="4110"/>
        <w:gridCol w:w="1323"/>
        <w:gridCol w:w="2366"/>
      </w:tblGrid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6E7FE2" w:rsidRDefault="009D54FA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контролю</w:t>
            </w: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Перетворення Лоренца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FE2" w:rsidRDefault="006E7FE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7FE2" w:rsidRDefault="009D54FA">
            <w:pPr>
              <w:jc w:val="center"/>
              <w:rPr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Тести, опитування, п</w:t>
            </w:r>
            <w:r>
              <w:rPr>
                <w:sz w:val="22"/>
                <w:szCs w:val="22"/>
              </w:rPr>
              <w:t>еревірка домашнього завдання</w:t>
            </w:r>
            <w:r>
              <w:rPr>
                <w:sz w:val="22"/>
                <w:szCs w:val="22"/>
                <w:lang w:val="ru-RU"/>
              </w:rPr>
              <w:t>, контрольні</w:t>
            </w: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Релятивістська механіка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en-US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Заряд в електромагнітному полі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en-US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Рівняння електромагнітного поля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  <w:lang w:val="ru-RU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Електростатика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ru-RU"/>
              </w:rPr>
              <w:t>та магнітостатика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>Електромагнітні хвилі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rPr>
                <w:szCs w:val="24"/>
              </w:rPr>
            </w:pPr>
            <w:r>
              <w:rPr>
                <w:szCs w:val="24"/>
              </w:rPr>
              <w:t xml:space="preserve">Разом 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</w:tbl>
    <w:p w:rsidR="006E7FE2" w:rsidRDefault="006E7FE2">
      <w:pPr>
        <w:ind w:firstLine="284"/>
        <w:jc w:val="center"/>
        <w:rPr>
          <w:b/>
          <w:szCs w:val="24"/>
        </w:rPr>
      </w:pPr>
    </w:p>
    <w:p w:rsidR="006E7FE2" w:rsidRDefault="006E7FE2">
      <w:pPr>
        <w:ind w:firstLine="284"/>
        <w:jc w:val="center"/>
        <w:rPr>
          <w:b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6</w:t>
      </w:r>
      <w:r>
        <w:t xml:space="preserve">. </w:t>
      </w:r>
      <w:r>
        <w:t>Індивідуальні завдання</w:t>
      </w:r>
    </w:p>
    <w:p w:rsidR="006E7FE2" w:rsidRDefault="009D54FA">
      <w:pPr>
        <w:ind w:firstLine="567"/>
        <w:jc w:val="both"/>
        <w:rPr>
          <w:szCs w:val="24"/>
          <w:lang w:val="ru-RU"/>
        </w:rPr>
      </w:pPr>
      <w:r>
        <w:rPr>
          <w:szCs w:val="24"/>
        </w:rPr>
        <w:t xml:space="preserve">Розрахункова робота по темі </w:t>
      </w:r>
      <w:r>
        <w:rPr>
          <w:szCs w:val="24"/>
          <w:lang w:val="ru-RU"/>
        </w:rPr>
        <w:t>«</w:t>
      </w:r>
      <w:r>
        <w:rPr>
          <w:szCs w:val="24"/>
        </w:rPr>
        <w:t>Задачі спеціальної теорії відносності</w:t>
      </w:r>
      <w:r>
        <w:rPr>
          <w:szCs w:val="24"/>
          <w:lang w:val="ru-RU"/>
        </w:rPr>
        <w:t>»</w:t>
      </w:r>
    </w:p>
    <w:p w:rsidR="006E7FE2" w:rsidRDefault="006E7FE2">
      <w:pPr>
        <w:ind w:left="142" w:firstLine="567"/>
        <w:jc w:val="both"/>
        <w:rPr>
          <w:szCs w:val="24"/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7</w:t>
      </w:r>
      <w:r>
        <w:t>. Методи навчання</w:t>
      </w:r>
    </w:p>
    <w:p w:rsidR="006E7FE2" w:rsidRDefault="009D54FA">
      <w:pPr>
        <w:ind w:firstLine="567"/>
        <w:jc w:val="both"/>
        <w:rPr>
          <w:szCs w:val="24"/>
        </w:rPr>
      </w:pPr>
      <w:r>
        <w:rPr>
          <w:szCs w:val="24"/>
        </w:rPr>
        <w:t>Лекційні заняття проводяться комбінуванням відео-лекцій та методів лекції та розповіді-бесіди. Практичні заняття провод</w:t>
      </w:r>
      <w:r>
        <w:rPr>
          <w:szCs w:val="24"/>
          <w:lang w:val="ru-RU"/>
        </w:rPr>
        <w:t>яться</w:t>
      </w:r>
      <w:r>
        <w:rPr>
          <w:szCs w:val="24"/>
        </w:rPr>
        <w:t xml:space="preserve"> шляхом розв’язання с</w:t>
      </w:r>
      <w:r>
        <w:rPr>
          <w:szCs w:val="24"/>
        </w:rPr>
        <w:t>тудентами задач в аудиторії та дискусії біля дошки. Основною метою практичних занять є розвиток навичок розв’язання задач</w:t>
      </w:r>
      <w:r>
        <w:rPr>
          <w:szCs w:val="24"/>
          <w:lang w:val="ru-RU"/>
        </w:rPr>
        <w:t xml:space="preserve"> і</w:t>
      </w:r>
      <w:r>
        <w:rPr>
          <w:szCs w:val="24"/>
        </w:rPr>
        <w:t xml:space="preserve"> закріплення теоретичного матеріалу. Домашні завдання з просмотру відео-лекцій та розв’язування задач.</w:t>
      </w:r>
    </w:p>
    <w:p w:rsidR="006E7FE2" w:rsidRDefault="006E7FE2">
      <w:pPr>
        <w:ind w:left="142" w:firstLine="567"/>
        <w:jc w:val="center"/>
        <w:rPr>
          <w:b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8</w:t>
      </w:r>
      <w:r>
        <w:t>. Методи контролю</w:t>
      </w:r>
    </w:p>
    <w:p w:rsidR="006E7FE2" w:rsidRDefault="009D54FA">
      <w:pPr>
        <w:ind w:firstLine="540"/>
        <w:jc w:val="both"/>
        <w:rPr>
          <w:szCs w:val="24"/>
        </w:rPr>
      </w:pPr>
      <w:r>
        <w:rPr>
          <w:szCs w:val="24"/>
        </w:rPr>
        <w:t xml:space="preserve">Система </w:t>
      </w:r>
      <w:r>
        <w:rPr>
          <w:szCs w:val="24"/>
        </w:rPr>
        <w:t>рейтингових балів та критерії оцінювання:</w:t>
      </w:r>
    </w:p>
    <w:p w:rsidR="006E7FE2" w:rsidRDefault="009D54FA">
      <w:pPr>
        <w:numPr>
          <w:ilvl w:val="0"/>
          <w:numId w:val="15"/>
        </w:numPr>
        <w:ind w:left="0" w:firstLine="540"/>
        <w:jc w:val="both"/>
        <w:rPr>
          <w:szCs w:val="24"/>
        </w:rPr>
      </w:pPr>
      <w:r>
        <w:rPr>
          <w:szCs w:val="24"/>
        </w:rPr>
        <w:t>Поточний контроль: 15 балів за кожен кредит (розділ 1 – 1 кредит, розділ 2 – 2 кредити, розділ 3 – 1 кредит). Бали по кожному кредиту набираються з: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написання тестів – загалом 20 балів, по 5 балів на кредит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виконан</w:t>
      </w:r>
      <w:r>
        <w:rPr>
          <w:szCs w:val="24"/>
        </w:rPr>
        <w:t>ня домашніх завдань із розв’язування задач, загалом 20 балів, по 5 балів на кредит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модульна контрольна робота із розв’язування задач, тривалістю 1 академічну годину, загалом на 20 балів, по 5 балів на 4 контрольні.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  <w:lang w:val="ru-RU"/>
        </w:rPr>
        <w:t xml:space="preserve">розрахункова робота </w:t>
      </w:r>
      <w:r>
        <w:rPr>
          <w:szCs w:val="24"/>
        </w:rPr>
        <w:t>на 10 балів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t>активна р</w:t>
      </w:r>
      <w:r>
        <w:rPr>
          <w:szCs w:val="24"/>
        </w:rPr>
        <w:t>обота на практичних заняттях, до 5 балів</w:t>
      </w:r>
    </w:p>
    <w:p w:rsidR="006E7FE2" w:rsidRDefault="009D54FA">
      <w:pPr>
        <w:numPr>
          <w:ilvl w:val="1"/>
          <w:numId w:val="15"/>
        </w:numPr>
        <w:jc w:val="both"/>
        <w:rPr>
          <w:szCs w:val="24"/>
        </w:rPr>
      </w:pPr>
      <w:r>
        <w:rPr>
          <w:szCs w:val="24"/>
        </w:rPr>
        <w:lastRenderedPageBreak/>
        <w:t>надлишок більше 10 балів не враховується</w:t>
      </w:r>
    </w:p>
    <w:p w:rsidR="006E7FE2" w:rsidRDefault="009D54FA">
      <w:pPr>
        <w:numPr>
          <w:ilvl w:val="0"/>
          <w:numId w:val="15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Екзаменаційна робота (ваговий бал – 40). Екзаменаційний білет представляє собою тест із питань по всьому курсу, кожне з питань розділу в кожному розділі оцінюється однаково. </w:t>
      </w:r>
      <w:r>
        <w:rPr>
          <w:szCs w:val="24"/>
        </w:rPr>
        <w:t xml:space="preserve">В питаннях типу </w:t>
      </w:r>
      <w:r>
        <w:rPr>
          <w:szCs w:val="24"/>
          <w:lang w:val="en-US"/>
        </w:rPr>
        <w:t>multiple</w:t>
      </w:r>
      <w:r>
        <w:rPr>
          <w:szCs w:val="24"/>
        </w:rPr>
        <w:t xml:space="preserve"> </w:t>
      </w:r>
      <w:r>
        <w:rPr>
          <w:szCs w:val="24"/>
          <w:lang w:val="en-US"/>
        </w:rPr>
        <w:t>choice</w:t>
      </w:r>
      <w:r>
        <w:rPr>
          <w:szCs w:val="24"/>
        </w:rPr>
        <w:t xml:space="preserve"> за невірні відповіді бали віднімаються, із вагою що обернено пропорційна числу невірних варіантів.</w:t>
      </w:r>
    </w:p>
    <w:p w:rsidR="006E7FE2" w:rsidRDefault="009D54FA">
      <w:pPr>
        <w:ind w:firstLine="540"/>
        <w:jc w:val="both"/>
        <w:rPr>
          <w:szCs w:val="24"/>
          <w:lang w:val="ru-RU"/>
        </w:rPr>
      </w:pPr>
      <w:r>
        <w:rPr>
          <w:szCs w:val="24"/>
        </w:rPr>
        <w:t xml:space="preserve">Форма підсумкового контролю знань – екзамен.  </w:t>
      </w:r>
    </w:p>
    <w:p w:rsidR="006E7FE2" w:rsidRDefault="006E7FE2">
      <w:pPr>
        <w:ind w:firstLine="540"/>
        <w:jc w:val="both"/>
        <w:rPr>
          <w:szCs w:val="24"/>
          <w:lang w:val="ru-RU"/>
        </w:rPr>
      </w:pPr>
    </w:p>
    <w:p w:rsidR="006E7FE2" w:rsidRDefault="006E7FE2">
      <w:pPr>
        <w:ind w:firstLine="540"/>
        <w:jc w:val="both"/>
        <w:rPr>
          <w:szCs w:val="24"/>
          <w:lang w:val="ru-RU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rPr>
          <w:lang w:val="ru-RU"/>
        </w:rPr>
        <w:t>9</w:t>
      </w:r>
      <w:r>
        <w:t>. Розподіл балів, які отримують студенти</w:t>
      </w:r>
    </w:p>
    <w:p w:rsidR="006E7FE2" w:rsidRDefault="006E7FE2"/>
    <w:tbl>
      <w:tblPr>
        <w:tblW w:w="4550" w:type="pc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574"/>
        <w:gridCol w:w="634"/>
        <w:gridCol w:w="634"/>
        <w:gridCol w:w="561"/>
        <w:gridCol w:w="560"/>
        <w:gridCol w:w="562"/>
        <w:gridCol w:w="564"/>
        <w:gridCol w:w="1539"/>
        <w:gridCol w:w="1405"/>
        <w:gridCol w:w="1256"/>
      </w:tblGrid>
      <w:tr w:rsidR="006E7FE2">
        <w:trPr>
          <w:cantSplit/>
        </w:trPr>
        <w:tc>
          <w:tcPr>
            <w:tcW w:w="613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Поточний контроль та самостійна р</w:t>
            </w:r>
            <w:r>
              <w:rPr>
                <w:szCs w:val="24"/>
              </w:rPr>
              <w:t>обота</w:t>
            </w: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Сума</w:t>
            </w:r>
          </w:p>
        </w:tc>
      </w:tr>
      <w:tr w:rsidR="006E7FE2">
        <w:trPr>
          <w:cantSplit/>
        </w:trPr>
        <w:tc>
          <w:tcPr>
            <w:tcW w:w="1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1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2</w:t>
            </w:r>
          </w:p>
        </w:tc>
        <w:tc>
          <w:tcPr>
            <w:tcW w:w="2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3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  <w:tr w:rsidR="006E7FE2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Т2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Т3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Т4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Т5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Т6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Т7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Т8</w:t>
            </w:r>
          </w:p>
        </w:tc>
        <w:tc>
          <w:tcPr>
            <w:tcW w:w="1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6E7FE2">
        <w:trPr>
          <w:cantSplit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  <w:rPr>
                <w:szCs w:val="24"/>
              </w:rPr>
            </w:pPr>
          </w:p>
        </w:tc>
      </w:tr>
    </w:tbl>
    <w:p w:rsidR="006E7FE2" w:rsidRDefault="009D54FA">
      <w:pPr>
        <w:ind w:firstLine="600"/>
      </w:pPr>
      <w:r>
        <w:rPr>
          <w:szCs w:val="24"/>
        </w:rPr>
        <w:t>Т1, Т2 ... Т8 – теми розділів.</w:t>
      </w:r>
    </w:p>
    <w:p w:rsidR="006E7FE2" w:rsidRDefault="006E7FE2">
      <w:pPr>
        <w:ind w:firstLine="600"/>
        <w:rPr>
          <w:szCs w:val="24"/>
        </w:rPr>
      </w:pPr>
    </w:p>
    <w:p w:rsidR="006E7FE2" w:rsidRDefault="009D54FA">
      <w:pPr>
        <w:pStyle w:val="3"/>
      </w:pPr>
      <w:r>
        <w:t>Шкала оцінювання</w:t>
      </w:r>
    </w:p>
    <w:tbl>
      <w:tblPr>
        <w:tblW w:w="7527" w:type="dxa"/>
        <w:tblInd w:w="7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38"/>
        <w:gridCol w:w="2393"/>
        <w:gridCol w:w="2396"/>
      </w:tblGrid>
      <w:tr w:rsidR="006E7FE2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both"/>
            </w:pPr>
            <w: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both"/>
            </w:pPr>
            <w:r>
              <w:t>Оцінка за національною шкалою</w:t>
            </w:r>
          </w:p>
        </w:tc>
      </w:tr>
      <w:tr w:rsidR="006E7FE2">
        <w:trPr>
          <w:trHeight w:val="450"/>
        </w:trPr>
        <w:tc>
          <w:tcPr>
            <w:tcW w:w="2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6E7FE2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right="-144"/>
              <w:jc w:val="center"/>
            </w:pPr>
            <w:r>
              <w:t>для екзамену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для заліку</w:t>
            </w:r>
          </w:p>
        </w:tc>
      </w:tr>
      <w:tr w:rsidR="006E7FE2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  <w:rPr>
                <w:b/>
                <w:bCs/>
              </w:rPr>
            </w:pPr>
            <w:r>
              <w:t>90 – 100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відмінно </w:t>
            </w:r>
          </w:p>
        </w:tc>
        <w:tc>
          <w:tcPr>
            <w:tcW w:w="2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  <w:p w:rsidR="006E7FE2" w:rsidRDefault="006E7FE2">
            <w:pPr>
              <w:jc w:val="center"/>
            </w:pPr>
          </w:p>
          <w:p w:rsidR="006E7FE2" w:rsidRDefault="009D54FA">
            <w:pPr>
              <w:jc w:val="center"/>
            </w:pPr>
            <w:r>
              <w:t>зараховано</w:t>
            </w:r>
          </w:p>
        </w:tc>
      </w:tr>
      <w:tr w:rsidR="006E7FE2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rPr>
                <w:lang w:val="en-US"/>
              </w:rPr>
              <w:t>7</w:t>
            </w:r>
            <w:r>
              <w:t>0-89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добре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</w:tc>
      </w:tr>
      <w:tr w:rsidR="006E7FE2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rPr>
                <w:lang w:val="en-US"/>
              </w:rPr>
              <w:t>5</w:t>
            </w:r>
            <w:r>
              <w:t>0-69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 xml:space="preserve">задовільно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6E7FE2">
            <w:pPr>
              <w:jc w:val="center"/>
            </w:pPr>
          </w:p>
        </w:tc>
      </w:tr>
      <w:tr w:rsidR="006E7FE2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ind w:left="180"/>
              <w:jc w:val="center"/>
            </w:pPr>
            <w:r>
              <w:t>1-49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E7FE2" w:rsidRDefault="009D54FA">
            <w:pPr>
              <w:jc w:val="center"/>
            </w:pPr>
            <w:r>
              <w:t>незадовільно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7FE2" w:rsidRDefault="009D54FA">
            <w:pPr>
              <w:jc w:val="center"/>
            </w:pPr>
            <w:r>
              <w:t>не зараховано</w:t>
            </w:r>
          </w:p>
        </w:tc>
      </w:tr>
    </w:tbl>
    <w:p w:rsidR="006E7FE2" w:rsidRDefault="006E7FE2">
      <w:pPr>
        <w:shd w:val="clear" w:color="auto" w:fill="FFFFFF"/>
        <w:jc w:val="right"/>
        <w:rPr>
          <w:spacing w:val="-4"/>
          <w:szCs w:val="24"/>
        </w:rPr>
      </w:pPr>
    </w:p>
    <w:p w:rsidR="006E7FE2" w:rsidRDefault="009D54FA">
      <w:pPr>
        <w:pStyle w:val="1"/>
        <w:numPr>
          <w:ilvl w:val="0"/>
          <w:numId w:val="2"/>
        </w:numPr>
      </w:pPr>
      <w:r>
        <w:t>1</w:t>
      </w:r>
      <w:r>
        <w:rPr>
          <w:lang w:val="ru-RU"/>
        </w:rPr>
        <w:t>0</w:t>
      </w:r>
      <w:r>
        <w:t>. Рекомендоване методичне забезпечення</w:t>
      </w:r>
    </w:p>
    <w:p w:rsidR="006E7FE2" w:rsidRDefault="009D54FA">
      <w:r>
        <w:t>Опорні конспекти лекцій, методичні поради до курсу, що вивчається</w:t>
      </w:r>
    </w:p>
    <w:p w:rsidR="006E7FE2" w:rsidRDefault="009D54FA">
      <w:pPr>
        <w:pStyle w:val="3"/>
        <w:rPr>
          <w:lang w:val="ru-RU"/>
        </w:rPr>
      </w:pPr>
      <w:r>
        <w:t>Базова література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Л.Д.Ландау, Е.М.Лифшиц. Теория поля, Наука, 1988</w:t>
      </w:r>
      <w:r>
        <w:rPr>
          <w:szCs w:val="24"/>
          <w:lang w:val="ru-RU"/>
        </w:rPr>
        <w:t>, 509 с</w:t>
      </w:r>
      <w:r>
        <w:rPr>
          <w:szCs w:val="24"/>
        </w:rPr>
        <w:t>.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М.М.Б</w:t>
      </w:r>
      <w:r>
        <w:rPr>
          <w:szCs w:val="24"/>
          <w:lang w:val="ru-RU"/>
        </w:rPr>
        <w:t>редов</w:t>
      </w:r>
      <w:r>
        <w:rPr>
          <w:szCs w:val="24"/>
        </w:rPr>
        <w:t>, В.В.Румянцев, И.Н.Топтыгин. Классическая электродинамика. Наука. 1985</w:t>
      </w:r>
      <w:r>
        <w:rPr>
          <w:szCs w:val="24"/>
          <w:lang w:val="ru-RU"/>
        </w:rPr>
        <w:t>, 400 с</w:t>
      </w:r>
      <w:r>
        <w:rPr>
          <w:szCs w:val="24"/>
        </w:rPr>
        <w:t>.</w:t>
      </w:r>
    </w:p>
    <w:p w:rsidR="006E7FE2" w:rsidRDefault="009D54FA">
      <w:pPr>
        <w:numPr>
          <w:ilvl w:val="0"/>
          <w:numId w:val="4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В.В.Батыгин, И.Н.Топтыгин. Сборник задач по электродинамике, </w:t>
      </w:r>
      <w:r>
        <w:rPr>
          <w:szCs w:val="24"/>
          <w:lang w:val="en-US"/>
        </w:rPr>
        <w:t>RXD</w:t>
      </w:r>
      <w:r>
        <w:rPr>
          <w:szCs w:val="24"/>
        </w:rPr>
        <w:t xml:space="preserve">, </w:t>
      </w:r>
      <w:r>
        <w:rPr>
          <w:szCs w:val="24"/>
          <w:lang w:val="ru-RU"/>
        </w:rPr>
        <w:t xml:space="preserve">2002, 640 </w:t>
      </w:r>
      <w:r>
        <w:rPr>
          <w:szCs w:val="24"/>
          <w:lang w:val="en-US"/>
        </w:rPr>
        <w:t>c</w:t>
      </w:r>
      <w:r>
        <w:rPr>
          <w:szCs w:val="24"/>
          <w:lang w:val="ru-RU"/>
        </w:rPr>
        <w:t>.</w:t>
      </w:r>
    </w:p>
    <w:p w:rsidR="006E7FE2" w:rsidRDefault="009D54FA">
      <w:pPr>
        <w:pStyle w:val="3"/>
        <w:rPr>
          <w:lang w:val="ru-RU"/>
        </w:rPr>
      </w:pPr>
      <w:r>
        <w:t>Допоміжна література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en-US"/>
        </w:rPr>
        <w:t>E.F. </w:t>
      </w:r>
      <w:r>
        <w:rPr>
          <w:szCs w:val="24"/>
        </w:rPr>
        <w:t>Tayl</w:t>
      </w:r>
      <w:r>
        <w:rPr>
          <w:szCs w:val="24"/>
        </w:rPr>
        <w:t>o</w:t>
      </w:r>
      <w:r>
        <w:rPr>
          <w:szCs w:val="24"/>
          <w:lang w:val="en-US"/>
        </w:rPr>
        <w:t>r</w:t>
      </w:r>
      <w:r>
        <w:rPr>
          <w:szCs w:val="24"/>
        </w:rPr>
        <w:t xml:space="preserve">, </w:t>
      </w:r>
      <w:r>
        <w:rPr>
          <w:szCs w:val="24"/>
          <w:lang w:val="en-US"/>
        </w:rPr>
        <w:t>J.A. </w:t>
      </w:r>
      <w:r>
        <w:rPr>
          <w:szCs w:val="24"/>
        </w:rPr>
        <w:t>Wheeler. Spacetime physics. W.H. Freeman, 1992</w:t>
      </w:r>
      <w:r>
        <w:rPr>
          <w:szCs w:val="24"/>
          <w:lang w:val="en-US"/>
        </w:rPr>
        <w:t xml:space="preserve">, </w:t>
      </w:r>
      <w:r>
        <w:rPr>
          <w:szCs w:val="24"/>
        </w:rPr>
        <w:t>324</w:t>
      </w:r>
      <w:r>
        <w:rPr>
          <w:szCs w:val="24"/>
          <w:lang w:val="en-US"/>
        </w:rPr>
        <w:t xml:space="preserve"> p., </w:t>
      </w:r>
      <w:r>
        <w:rPr>
          <w:szCs w:val="24"/>
        </w:rPr>
        <w:t>ISBN</w:t>
      </w:r>
      <w:r>
        <w:rPr>
          <w:szCs w:val="24"/>
          <w:lang w:val="en-US"/>
        </w:rPr>
        <w:t> </w:t>
      </w:r>
      <w:r>
        <w:rPr>
          <w:szCs w:val="24"/>
        </w:rPr>
        <w:t>0716723271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В.Г. Левич. Курс теоретической физики, т.</w:t>
      </w:r>
      <w:r>
        <w:rPr>
          <w:szCs w:val="24"/>
          <w:lang w:val="ru-RU"/>
        </w:rPr>
        <w:t> </w:t>
      </w:r>
      <w:r>
        <w:rPr>
          <w:szCs w:val="24"/>
        </w:rPr>
        <w:t>1. Наука, 1969.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И.Е.Тамм. Основы теории электричества, Наука, 1976.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В.А.Угаров. Специальная теория относительности, Наука,1977.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И.Н. Топтыгин. </w:t>
      </w:r>
      <w:r>
        <w:rPr>
          <w:szCs w:val="24"/>
          <w:lang w:val="ru-RU"/>
        </w:rPr>
        <w:t>Современная</w:t>
      </w:r>
      <w:r>
        <w:rPr>
          <w:szCs w:val="24"/>
        </w:rPr>
        <w:t xml:space="preserve"> электродинамика, часть 1: м</w:t>
      </w:r>
      <w:r>
        <w:rPr>
          <w:szCs w:val="24"/>
          <w:lang w:val="ru-RU"/>
        </w:rPr>
        <w:t>икроскопическая теория</w:t>
      </w:r>
      <w:r>
        <w:rPr>
          <w:szCs w:val="24"/>
        </w:rPr>
        <w:t>, М</w:t>
      </w:r>
      <w:r>
        <w:rPr>
          <w:szCs w:val="24"/>
          <w:lang w:val="ru-RU"/>
        </w:rPr>
        <w:t>осква-Ижевск</w:t>
      </w:r>
      <w:r>
        <w:rPr>
          <w:szCs w:val="24"/>
        </w:rPr>
        <w:t>, 2002.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en-US"/>
        </w:rPr>
        <w:t>Jackson</w:t>
      </w:r>
      <w:r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>.</w:t>
      </w:r>
      <w:r>
        <w:rPr>
          <w:szCs w:val="24"/>
          <w:lang w:val="en-US"/>
        </w:rPr>
        <w:t>D</w:t>
      </w:r>
      <w:r>
        <w:rPr>
          <w:szCs w:val="24"/>
        </w:rPr>
        <w:t xml:space="preserve">. </w:t>
      </w:r>
      <w:r>
        <w:rPr>
          <w:szCs w:val="24"/>
          <w:lang w:val="en-US"/>
        </w:rPr>
        <w:t>Classical</w:t>
      </w:r>
      <w:r>
        <w:rPr>
          <w:szCs w:val="24"/>
        </w:rPr>
        <w:t xml:space="preserve"> </w:t>
      </w:r>
      <w:r>
        <w:rPr>
          <w:szCs w:val="24"/>
          <w:lang w:val="en-US"/>
        </w:rPr>
        <w:t>Electrodynamics</w:t>
      </w:r>
      <w:r>
        <w:rPr>
          <w:szCs w:val="24"/>
        </w:rPr>
        <w:t>, 3-</w:t>
      </w:r>
      <w:r>
        <w:rPr>
          <w:szCs w:val="24"/>
          <w:lang w:val="en-US"/>
        </w:rPr>
        <w:t>r</w:t>
      </w:r>
      <w:r>
        <w:rPr>
          <w:szCs w:val="24"/>
        </w:rPr>
        <w:t xml:space="preserve"> </w:t>
      </w:r>
      <w:r>
        <w:rPr>
          <w:szCs w:val="24"/>
          <w:lang w:val="en-US"/>
        </w:rPr>
        <w:t>ed</w:t>
      </w:r>
      <w:r>
        <w:rPr>
          <w:szCs w:val="24"/>
        </w:rPr>
        <w:t xml:space="preserve">., </w:t>
      </w:r>
      <w:r>
        <w:rPr>
          <w:szCs w:val="24"/>
          <w:lang w:val="en-US"/>
        </w:rPr>
        <w:t>Wiley</w:t>
      </w:r>
      <w:r>
        <w:rPr>
          <w:szCs w:val="24"/>
        </w:rPr>
        <w:t xml:space="preserve"> 1999.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 xml:space="preserve">В.Паули. Теория относительности. Наука, 1983. </w:t>
      </w:r>
    </w:p>
    <w:p w:rsidR="006E7FE2" w:rsidRDefault="009D54FA">
      <w:pPr>
        <w:numPr>
          <w:ilvl w:val="0"/>
          <w:numId w:val="5"/>
        </w:numPr>
        <w:suppressAutoHyphens w:val="0"/>
        <w:spacing w:line="276" w:lineRule="auto"/>
      </w:pPr>
      <w:r>
        <w:rPr>
          <w:szCs w:val="24"/>
          <w:lang w:val="ru-RU"/>
        </w:rPr>
        <w:t>Ю.И. Соколовский. Элементарный задачник по теории</w:t>
      </w:r>
      <w:r>
        <w:rPr>
          <w:szCs w:val="24"/>
          <w:lang w:val="ru-RU"/>
        </w:rPr>
        <w:t xml:space="preserve"> относительности (с решениями). М., Наука, 1974</w:t>
      </w:r>
      <w:r>
        <w:br w:type="page"/>
      </w:r>
    </w:p>
    <w:p w:rsidR="006E7FE2" w:rsidRDefault="009D54FA">
      <w:pPr>
        <w:pStyle w:val="1"/>
        <w:numPr>
          <w:ilvl w:val="0"/>
          <w:numId w:val="2"/>
        </w:numPr>
      </w:pPr>
      <w:r>
        <w:lastRenderedPageBreak/>
        <w:t>Інформаційні ресурси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9">
        <w:r>
          <w:rPr>
            <w:rStyle w:val="InternetLink"/>
            <w:b w:val="0"/>
            <w:bCs/>
            <w:sz w:val="24"/>
            <w:szCs w:val="24"/>
            <w:lang w:val="ru-RU"/>
          </w:rPr>
          <w:t>https</w:t>
        </w:r>
        <w:r>
          <w:rPr>
            <w:rStyle w:val="InternetLink"/>
            <w:b w:val="0"/>
            <w:bCs/>
            <w:sz w:val="24"/>
            <w:szCs w:val="24"/>
          </w:rPr>
          <w:t>://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en</w:t>
        </w:r>
        <w:r>
          <w:rPr>
            <w:rStyle w:val="InternetLink"/>
            <w:b w:val="0"/>
            <w:bCs/>
            <w:sz w:val="24"/>
            <w:szCs w:val="24"/>
          </w:rPr>
          <w:t>.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wikipedia</w:t>
        </w:r>
        <w:r>
          <w:rPr>
            <w:rStyle w:val="InternetLink"/>
            <w:b w:val="0"/>
            <w:bCs/>
            <w:sz w:val="24"/>
            <w:szCs w:val="24"/>
          </w:rPr>
          <w:t>.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org</w:t>
        </w:r>
        <w:r>
          <w:rPr>
            <w:rStyle w:val="InternetLink"/>
            <w:b w:val="0"/>
            <w:bCs/>
            <w:sz w:val="24"/>
            <w:szCs w:val="24"/>
          </w:rPr>
          <w:t>/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wiki</w:t>
        </w:r>
        <w:r>
          <w:rPr>
            <w:rStyle w:val="InternetLink"/>
            <w:b w:val="0"/>
            <w:bCs/>
            <w:sz w:val="24"/>
            <w:szCs w:val="24"/>
          </w:rPr>
          <w:t>/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Theory</w:t>
        </w:r>
        <w:r>
          <w:rPr>
            <w:rStyle w:val="InternetLink"/>
            <w:b w:val="0"/>
            <w:bCs/>
            <w:sz w:val="24"/>
            <w:szCs w:val="24"/>
          </w:rPr>
          <w:t>_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of</w:t>
        </w:r>
        <w:r>
          <w:rPr>
            <w:rStyle w:val="InternetLink"/>
            <w:b w:val="0"/>
            <w:bCs/>
            <w:sz w:val="24"/>
            <w:szCs w:val="24"/>
          </w:rPr>
          <w:t>_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relativity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0">
        <w:r>
          <w:rPr>
            <w:rStyle w:val="InternetLink"/>
            <w:b w:val="0"/>
            <w:bCs/>
            <w:sz w:val="24"/>
            <w:szCs w:val="24"/>
          </w:rPr>
          <w:t>https://uk.wikipedia.org/wiki/Теорія_відносності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1">
        <w:r>
          <w:rPr>
            <w:rStyle w:val="InternetLink"/>
            <w:b w:val="0"/>
            <w:bCs/>
            <w:sz w:val="24"/>
            <w:szCs w:val="24"/>
          </w:rPr>
          <w:t>https://en.wikisource.org/wiki/Portal:Relativity</w:t>
        </w:r>
      </w:hyperlink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2">
        <w:r>
          <w:rPr>
            <w:rStyle w:val="InternetLink"/>
            <w:b w:val="0"/>
            <w:bCs/>
            <w:sz w:val="24"/>
            <w:szCs w:val="24"/>
          </w:rPr>
          <w:t>htt</w:t>
        </w:r>
        <w:r>
          <w:rPr>
            <w:rStyle w:val="InternetLink"/>
            <w:b w:val="0"/>
            <w:bCs/>
            <w:sz w:val="24"/>
            <w:szCs w:val="24"/>
          </w:rPr>
          <w:t>p://scienceworld.wolfram.com/physics/SpecialRelativity.html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3">
        <w:r>
          <w:rPr>
            <w:rStyle w:val="InternetLink"/>
            <w:b w:val="0"/>
            <w:bCs/>
            <w:sz w:val="24"/>
            <w:szCs w:val="24"/>
          </w:rPr>
          <w:t>https://www.wolframalpha.com/examples/Relativity.html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4">
        <w:r>
          <w:rPr>
            <w:rStyle w:val="InternetLink"/>
            <w:b w:val="0"/>
            <w:bCs/>
            <w:sz w:val="24"/>
            <w:szCs w:val="24"/>
          </w:rPr>
          <w:t>http://demonstrations.wolfram.com/search.html?query=special%20relativity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5">
        <w:r>
          <w:rPr>
            <w:rStyle w:val="InternetLink"/>
            <w:b w:val="0"/>
            <w:bCs/>
            <w:sz w:val="24"/>
            <w:szCs w:val="24"/>
          </w:rPr>
          <w:t>http://newt.phys.unsw.edu.au/ei</w:t>
        </w:r>
        <w:r>
          <w:rPr>
            <w:rStyle w:val="InternetLink"/>
            <w:b w:val="0"/>
            <w:bCs/>
            <w:sz w:val="24"/>
            <w:szCs w:val="24"/>
          </w:rPr>
          <w:t>nsteinlight/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6">
        <w:r>
          <w:rPr>
            <w:rStyle w:val="InternetLink"/>
            <w:b w:val="0"/>
            <w:bCs/>
            <w:sz w:val="24"/>
            <w:szCs w:val="24"/>
          </w:rPr>
          <w:t>https://www.coursera.org/courses?query=relativity&amp;domains=physical-science-and-engineering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7">
        <w:r>
          <w:rPr>
            <w:rStyle w:val="InternetLink"/>
            <w:b w:val="0"/>
            <w:bCs/>
            <w:sz w:val="24"/>
            <w:szCs w:val="24"/>
          </w:rPr>
          <w:t>http://ocw.mit.edu/courses/physics/8-20-introduction-to-special-relativity-january-iap-2005/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8">
        <w:r>
          <w:rPr>
            <w:rStyle w:val="InternetLink"/>
            <w:b w:val="0"/>
            <w:bCs/>
            <w:sz w:val="24"/>
            <w:szCs w:val="24"/>
            <w:lang w:val="ru-RU"/>
          </w:rPr>
          <w:t>http</w:t>
        </w:r>
        <w:r>
          <w:rPr>
            <w:rStyle w:val="InternetLink"/>
            <w:b w:val="0"/>
            <w:bCs/>
            <w:sz w:val="24"/>
            <w:szCs w:val="24"/>
          </w:rPr>
          <w:t>://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relativ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ity</w:t>
        </w:r>
        <w:r>
          <w:rPr>
            <w:rStyle w:val="InternetLink"/>
            <w:b w:val="0"/>
            <w:bCs/>
            <w:sz w:val="24"/>
            <w:szCs w:val="24"/>
          </w:rPr>
          <w:t>.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livingreviews</w:t>
        </w:r>
        <w:r>
          <w:rPr>
            <w:rStyle w:val="InternetLink"/>
            <w:b w:val="0"/>
            <w:bCs/>
            <w:sz w:val="24"/>
            <w:szCs w:val="24"/>
          </w:rPr>
          <w:t>.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org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19">
        <w:r>
          <w:rPr>
            <w:rStyle w:val="InternetLink"/>
            <w:b w:val="0"/>
            <w:bCs/>
            <w:sz w:val="24"/>
            <w:szCs w:val="24"/>
          </w:rPr>
          <w:t>http://arxiv.org/list/gr-qc/recent</w:t>
        </w:r>
      </w:hyperlink>
      <w:r>
        <w:rPr>
          <w:b w:val="0"/>
          <w:bCs/>
          <w:sz w:val="24"/>
          <w:szCs w:val="24"/>
        </w:rPr>
        <w:t xml:space="preserve"> </w:t>
      </w:r>
    </w:p>
    <w:p w:rsidR="006E7FE2" w:rsidRDefault="009D54FA">
      <w:pPr>
        <w:pStyle w:val="21"/>
        <w:numPr>
          <w:ilvl w:val="0"/>
          <w:numId w:val="6"/>
        </w:numPr>
        <w:spacing w:line="276" w:lineRule="auto"/>
        <w:ind w:left="426" w:hanging="426"/>
        <w:jc w:val="both"/>
      </w:pPr>
      <w:hyperlink r:id="rId20">
        <w:r>
          <w:rPr>
            <w:rStyle w:val="InternetLink"/>
            <w:b w:val="0"/>
            <w:bCs/>
            <w:sz w:val="24"/>
            <w:szCs w:val="24"/>
            <w:lang w:val="ru-RU"/>
          </w:rPr>
          <w:t>http</w:t>
        </w:r>
        <w:r>
          <w:rPr>
            <w:rStyle w:val="InternetLink"/>
            <w:b w:val="0"/>
            <w:bCs/>
            <w:sz w:val="24"/>
            <w:szCs w:val="24"/>
          </w:rPr>
          <w:t>://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lesswrong</w:t>
        </w:r>
        <w:r>
          <w:rPr>
            <w:rStyle w:val="InternetLink"/>
            <w:b w:val="0"/>
            <w:bCs/>
            <w:sz w:val="24"/>
            <w:szCs w:val="24"/>
          </w:rPr>
          <w:t>.</w:t>
        </w:r>
        <w:r>
          <w:rPr>
            <w:rStyle w:val="InternetLink"/>
            <w:b w:val="0"/>
            <w:bCs/>
            <w:sz w:val="24"/>
            <w:szCs w:val="24"/>
            <w:lang w:val="ru-RU"/>
          </w:rPr>
          <w:t>com</w:t>
        </w:r>
        <w:r>
          <w:rPr>
            <w:rStyle w:val="InternetLink"/>
            <w:b w:val="0"/>
            <w:bCs/>
            <w:sz w:val="24"/>
            <w:szCs w:val="24"/>
          </w:rPr>
          <w:t>/</w:t>
        </w:r>
      </w:hyperlink>
      <w:r>
        <w:rPr>
          <w:b w:val="0"/>
          <w:bCs/>
          <w:sz w:val="24"/>
          <w:szCs w:val="24"/>
        </w:rPr>
        <w:t xml:space="preserve"> </w:t>
      </w:r>
    </w:p>
    <w:sectPr w:rsidR="006E7FE2">
      <w:footerReference w:type="default" r:id="rId21"/>
      <w:pgSz w:w="11906" w:h="16838"/>
      <w:pgMar w:top="851" w:right="851" w:bottom="851" w:left="1418" w:header="0" w:footer="49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FA" w:rsidRDefault="009D54FA">
      <w:r>
        <w:separator/>
      </w:r>
    </w:p>
  </w:endnote>
  <w:endnote w:type="continuationSeparator" w:id="0">
    <w:p w:rsidR="009D54FA" w:rsidRDefault="009D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E2" w:rsidRDefault="009D54FA">
    <w:pPr>
      <w:pStyle w:val="ad"/>
      <w:ind w:right="360"/>
      <w:jc w:val="center"/>
      <w:rPr>
        <w:rStyle w:val="a4"/>
        <w:sz w:val="28"/>
        <w:szCs w:val="28"/>
        <w:lang w:val="uk-UA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left:0;text-align:left;margin-left:0;margin-top:.05pt;width:5.05pt;height:11.55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" stroked="f">
          <v:fill opacity="0"/>
          <v:textbox style="mso-fit-shape-to-text:t" inset="0,0,0,0">
            <w:txbxContent>
              <w:p w:rsidR="006E7FE2" w:rsidRDefault="009D54FA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575449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rPr>
        <w:noProof/>
      </w:rPr>
      <w:pict>
        <v:shape id="Поле 2" o:spid="_x0000_s2049" type="#_x0000_t202" style="position:absolute;left:0;text-align:left;margin-left:552.85pt;margin-top:.05pt;width:14pt;height:16.05pt;z-index: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" stroked="f">
          <v:fill opacity="0"/>
          <v:textbox inset="0,0,0,0">
            <w:txbxContent>
              <w:p w:rsidR="006E7FE2" w:rsidRDefault="006E7FE2">
                <w:pPr>
                  <w:pStyle w:val="FrameContents"/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FA" w:rsidRDefault="009D54FA">
      <w:r>
        <w:separator/>
      </w:r>
    </w:p>
  </w:footnote>
  <w:footnote w:type="continuationSeparator" w:id="0">
    <w:p w:rsidR="009D54FA" w:rsidRDefault="009D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CEE"/>
    <w:multiLevelType w:val="multilevel"/>
    <w:tmpl w:val="AA0A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D5D"/>
    <w:multiLevelType w:val="multilevel"/>
    <w:tmpl w:val="C4EE8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3B9"/>
    <w:multiLevelType w:val="multilevel"/>
    <w:tmpl w:val="3BD6EC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382BE6"/>
    <w:multiLevelType w:val="multilevel"/>
    <w:tmpl w:val="BB36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1FD9"/>
    <w:multiLevelType w:val="multilevel"/>
    <w:tmpl w:val="F20EC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5152A4"/>
    <w:multiLevelType w:val="multilevel"/>
    <w:tmpl w:val="379A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3607A60"/>
    <w:multiLevelType w:val="multilevel"/>
    <w:tmpl w:val="F238D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246"/>
    <w:multiLevelType w:val="multilevel"/>
    <w:tmpl w:val="208C164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751674"/>
    <w:multiLevelType w:val="multilevel"/>
    <w:tmpl w:val="438CB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58358CA"/>
    <w:multiLevelType w:val="multilevel"/>
    <w:tmpl w:val="06E61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54C8D"/>
    <w:multiLevelType w:val="multilevel"/>
    <w:tmpl w:val="E46A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A37C2"/>
    <w:multiLevelType w:val="multilevel"/>
    <w:tmpl w:val="B3BCC3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E17384"/>
    <w:multiLevelType w:val="multilevel"/>
    <w:tmpl w:val="B95A46A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3">
    <w:nsid w:val="73461730"/>
    <w:multiLevelType w:val="multilevel"/>
    <w:tmpl w:val="6ABAF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6082"/>
    <w:multiLevelType w:val="multilevel"/>
    <w:tmpl w:val="3A0C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65875"/>
    <w:multiLevelType w:val="multilevel"/>
    <w:tmpl w:val="82AC8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FE2"/>
    <w:rsid w:val="00575449"/>
    <w:rsid w:val="006E7FE2"/>
    <w:rsid w:val="009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val="uk-UA" w:eastAsia="ar-SA"/>
    </w:rPr>
  </w:style>
  <w:style w:type="paragraph" w:styleId="1">
    <w:name w:val="heading 1"/>
    <w:basedOn w:val="5"/>
    <w:next w:val="a"/>
    <w:qFormat/>
    <w:rsid w:val="008952C1"/>
    <w:pPr>
      <w:numPr>
        <w:ilvl w:val="0"/>
        <w:numId w:val="0"/>
      </w:numPr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C15751"/>
    <w:pPr>
      <w:keepNext/>
      <w:spacing w:after="120"/>
      <w:outlineLvl w:val="1"/>
    </w:pPr>
    <w:rPr>
      <w:rFonts w:ascii="Arial" w:hAnsi="Arial"/>
      <w:b/>
      <w:szCs w:val="24"/>
      <w:lang w:val="en-US"/>
    </w:rPr>
  </w:style>
  <w:style w:type="paragraph" w:styleId="3">
    <w:name w:val="heading 3"/>
    <w:basedOn w:val="a"/>
    <w:next w:val="a"/>
    <w:qFormat/>
    <w:rsid w:val="00C15751"/>
    <w:pPr>
      <w:keepNext/>
      <w:spacing w:after="120"/>
      <w:outlineLvl w:val="2"/>
    </w:pPr>
    <w:rPr>
      <w:rFonts w:ascii="Arial" w:hAnsi="Arial"/>
      <w:i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113" w:right="113" w:firstLine="0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leader="dot" w:pos="5812"/>
      </w:tabs>
      <w:jc w:val="right"/>
      <w:outlineLvl w:val="8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8z4">
    <w:name w:val="WW8Num8z4"/>
    <w:qFormat/>
    <w:rPr>
      <w:rFonts w:ascii="Courier New" w:hAnsi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100">
    <w:name w:val="100 Знак"/>
    <w:qFormat/>
    <w:rPr>
      <w:sz w:val="22"/>
      <w:szCs w:val="22"/>
      <w:lang w:val="uk-UA" w:eastAsia="ar-SA" w:bidi="ar-SA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bCs/>
      <w:sz w:val="24"/>
      <w:szCs w:val="24"/>
      <w:lang w:val="ru-RU"/>
    </w:rPr>
  </w:style>
  <w:style w:type="character" w:customStyle="1" w:styleId="ListLabel9">
    <w:name w:val="ListLabel 9"/>
    <w:qFormat/>
    <w:rPr>
      <w:b w:val="0"/>
      <w:bCs/>
      <w:sz w:val="24"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S Gothic" w:hAnsi="Liberation Sans" w:cs="Arial"/>
      <w:sz w:val="28"/>
      <w:szCs w:val="28"/>
    </w:rPr>
  </w:style>
  <w:style w:type="paragraph" w:styleId="a7">
    <w:name w:val="Body Text"/>
    <w:basedOn w:val="a"/>
    <w:rPr>
      <w:sz w:val="18"/>
      <w:lang w:val="ru-RU"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Body Text Indent"/>
    <w:basedOn w:val="a"/>
    <w:pPr>
      <w:ind w:firstLine="295"/>
      <w:jc w:val="both"/>
    </w:pPr>
    <w:rPr>
      <w:sz w:val="19"/>
      <w:lang w:val="ru-RU"/>
    </w:rPr>
  </w:style>
  <w:style w:type="paragraph" w:customStyle="1" w:styleId="31">
    <w:name w:val="Основной текст 31"/>
    <w:basedOn w:val="a"/>
    <w:qFormat/>
    <w:pPr>
      <w:spacing w:before="120"/>
      <w:jc w:val="both"/>
    </w:pPr>
    <w:rPr>
      <w:sz w:val="19"/>
    </w:rPr>
  </w:style>
  <w:style w:type="paragraph" w:customStyle="1" w:styleId="310">
    <w:name w:val="Основной текст с отступом 31"/>
    <w:basedOn w:val="a"/>
    <w:qFormat/>
    <w:pPr>
      <w:ind w:firstLine="295"/>
      <w:jc w:val="center"/>
    </w:pPr>
    <w:rPr>
      <w:sz w:val="19"/>
    </w:rPr>
  </w:style>
  <w:style w:type="paragraph" w:customStyle="1" w:styleId="21">
    <w:name w:val="Основной текст с отступом 21"/>
    <w:basedOn w:val="a"/>
    <w:qFormat/>
    <w:pPr>
      <w:ind w:left="643" w:hanging="348"/>
    </w:pPr>
    <w:rPr>
      <w:b/>
      <w:sz w:val="19"/>
    </w:rPr>
  </w:style>
  <w:style w:type="paragraph" w:customStyle="1" w:styleId="FR1">
    <w:name w:val="FR1"/>
    <w:qFormat/>
    <w:pPr>
      <w:widowControl w:val="0"/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styleId="ac">
    <w:name w:val="footnote text"/>
    <w:basedOn w:val="a"/>
    <w:semiHidden/>
    <w:pPr>
      <w:widowControl w:val="0"/>
    </w:pPr>
    <w:rPr>
      <w:sz w:val="20"/>
      <w:lang w:val="ru-RU"/>
    </w:rPr>
  </w:style>
  <w:style w:type="paragraph" w:customStyle="1" w:styleId="210">
    <w:name w:val="Основной текст 21"/>
    <w:basedOn w:val="a"/>
    <w:qFormat/>
    <w:pPr>
      <w:widowControl w:val="0"/>
      <w:tabs>
        <w:tab w:val="left" w:leader="underscore" w:pos="6467"/>
      </w:tabs>
      <w:jc w:val="both"/>
    </w:pPr>
    <w:rPr>
      <w:sz w:val="20"/>
    </w:rPr>
  </w:style>
  <w:style w:type="paragraph" w:styleId="ad">
    <w:name w:val="footer"/>
    <w:basedOn w:val="a"/>
    <w:pPr>
      <w:widowControl w:val="0"/>
      <w:tabs>
        <w:tab w:val="center" w:pos="4677"/>
        <w:tab w:val="right" w:pos="9355"/>
      </w:tabs>
    </w:pPr>
    <w:rPr>
      <w:sz w:val="20"/>
      <w:lang w:val="ru-RU"/>
    </w:rPr>
  </w:style>
  <w:style w:type="paragraph" w:styleId="ae">
    <w:name w:val="Title"/>
    <w:basedOn w:val="a"/>
    <w:next w:val="af"/>
    <w:qFormat/>
    <w:pPr>
      <w:widowControl w:val="0"/>
      <w:spacing w:line="319" w:lineRule="auto"/>
      <w:ind w:left="200" w:right="-3484"/>
      <w:jc w:val="center"/>
    </w:pPr>
    <w:rPr>
      <w:b/>
      <w:bCs/>
      <w:sz w:val="18"/>
      <w:szCs w:val="18"/>
    </w:rPr>
  </w:style>
  <w:style w:type="paragraph" w:styleId="af">
    <w:name w:val="Subtitle"/>
    <w:basedOn w:val="a"/>
    <w:next w:val="a7"/>
    <w:qFormat/>
    <w:pPr>
      <w:spacing w:after="60"/>
      <w:ind w:firstLine="709"/>
      <w:jc w:val="center"/>
    </w:pPr>
    <w:rPr>
      <w:rFonts w:ascii="Arial" w:hAnsi="Arial" w:cs="Arial"/>
      <w:sz w:val="20"/>
      <w:szCs w:val="24"/>
    </w:rPr>
  </w:style>
  <w:style w:type="paragraph" w:customStyle="1" w:styleId="311">
    <w:name w:val="Маркированный список 31"/>
    <w:basedOn w:val="31"/>
    <w:qFormat/>
    <w:pPr>
      <w:tabs>
        <w:tab w:val="left" w:pos="1928"/>
      </w:tabs>
      <w:spacing w:before="0" w:line="312" w:lineRule="auto"/>
      <w:ind w:left="964" w:hanging="397"/>
      <w:jc w:val="left"/>
    </w:pPr>
    <w:rPr>
      <w:sz w:val="28"/>
      <w:szCs w:val="24"/>
    </w:rPr>
  </w:style>
  <w:style w:type="paragraph" w:customStyle="1" w:styleId="FR2">
    <w:name w:val="FR2"/>
    <w:qFormat/>
    <w:pPr>
      <w:widowControl w:val="0"/>
      <w:suppressAutoHyphens/>
      <w:spacing w:before="40"/>
      <w:jc w:val="right"/>
    </w:pPr>
    <w:rPr>
      <w:rFonts w:ascii="Arial" w:eastAsia="Arial" w:hAnsi="Arial" w:cs="Arial"/>
      <w:b/>
      <w:bCs/>
      <w:i/>
      <w:iCs/>
      <w:sz w:val="16"/>
      <w:szCs w:val="16"/>
      <w:lang w:val="uk-UA" w:eastAsia="ar-SA"/>
    </w:rPr>
  </w:style>
  <w:style w:type="paragraph" w:customStyle="1" w:styleId="FR3">
    <w:name w:val="FR3"/>
    <w:qFormat/>
    <w:pPr>
      <w:widowControl w:val="0"/>
      <w:suppressAutoHyphens/>
      <w:spacing w:before="2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14">
    <w:name w:val="Текст примечания1"/>
    <w:basedOn w:val="a"/>
    <w:qFormat/>
    <w:rPr>
      <w:sz w:val="20"/>
    </w:rPr>
  </w:style>
  <w:style w:type="paragraph" w:styleId="af0">
    <w:name w:val="endnote text"/>
    <w:basedOn w:val="a"/>
    <w:semiHidden/>
    <w:rPr>
      <w:sz w:val="20"/>
    </w:rPr>
  </w:style>
  <w:style w:type="paragraph" w:styleId="15">
    <w:name w:val="toc 1"/>
    <w:basedOn w:val="a"/>
    <w:next w:val="a"/>
    <w:semiHidden/>
    <w:pPr>
      <w:tabs>
        <w:tab w:val="right" w:leader="dot" w:pos="6586"/>
      </w:tabs>
      <w:spacing w:before="50"/>
      <w:ind w:right="567"/>
    </w:pPr>
    <w:rPr>
      <w:caps/>
      <w:sz w:val="18"/>
      <w:lang w:val="en-US"/>
    </w:rPr>
  </w:style>
  <w:style w:type="paragraph" w:styleId="20">
    <w:name w:val="toc 2"/>
    <w:basedOn w:val="a"/>
    <w:next w:val="a"/>
    <w:semiHidden/>
    <w:pPr>
      <w:tabs>
        <w:tab w:val="right" w:leader="dot" w:pos="6824"/>
      </w:tabs>
      <w:ind w:left="238" w:right="567"/>
    </w:pPr>
    <w:rPr>
      <w:sz w:val="18"/>
      <w:lang w:val="en-US"/>
    </w:rPr>
  </w:style>
  <w:style w:type="paragraph" w:styleId="30">
    <w:name w:val="toc 3"/>
    <w:basedOn w:val="a"/>
    <w:next w:val="a"/>
    <w:semiHidden/>
    <w:pPr>
      <w:tabs>
        <w:tab w:val="right" w:leader="dot" w:pos="7071"/>
      </w:tabs>
      <w:ind w:left="482" w:right="567"/>
    </w:pPr>
    <w:rPr>
      <w:sz w:val="18"/>
      <w:lang w:val="en-US"/>
    </w:r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0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0">
    <w:name w:val="toc 9"/>
    <w:basedOn w:val="a"/>
    <w:next w:val="a"/>
    <w:semiHidden/>
    <w:pPr>
      <w:ind w:left="192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Список 21"/>
    <w:basedOn w:val="a"/>
    <w:qFormat/>
    <w:pPr>
      <w:ind w:left="720" w:hanging="360"/>
    </w:pPr>
    <w:rPr>
      <w:szCs w:val="24"/>
      <w:lang w:val="ru-RU"/>
    </w:rPr>
  </w:style>
  <w:style w:type="paragraph" w:customStyle="1" w:styleId="312">
    <w:name w:val="Список 31"/>
    <w:basedOn w:val="a"/>
    <w:qFormat/>
    <w:pPr>
      <w:ind w:left="1080" w:hanging="360"/>
    </w:pPr>
    <w:rPr>
      <w:szCs w:val="24"/>
      <w:lang w:val="ru-RU"/>
    </w:rPr>
  </w:style>
  <w:style w:type="paragraph" w:customStyle="1" w:styleId="41">
    <w:name w:val="Список 41"/>
    <w:basedOn w:val="a"/>
    <w:qFormat/>
    <w:pPr>
      <w:ind w:left="1440" w:hanging="360"/>
    </w:pPr>
    <w:rPr>
      <w:szCs w:val="24"/>
      <w:lang w:val="ru-RU"/>
    </w:rPr>
  </w:style>
  <w:style w:type="paragraph" w:customStyle="1" w:styleId="51">
    <w:name w:val="Маркированный список 51"/>
    <w:basedOn w:val="a"/>
    <w:qFormat/>
    <w:rPr>
      <w:szCs w:val="24"/>
      <w:lang w:val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1000">
    <w:name w:val="100"/>
    <w:basedOn w:val="a"/>
    <w:qFormat/>
    <w:pPr>
      <w:spacing w:line="220" w:lineRule="exact"/>
      <w:ind w:left="255" w:hanging="255"/>
      <w:jc w:val="both"/>
    </w:pPr>
    <w:rPr>
      <w:sz w:val="22"/>
      <w:szCs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7"/>
    <w:qFormat/>
  </w:style>
  <w:style w:type="paragraph" w:styleId="22">
    <w:name w:val="Body Text Indent 2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styleId="23">
    <w:name w:val="Body Text 2"/>
    <w:basedOn w:val="a"/>
    <w:qFormat/>
    <w:pPr>
      <w:tabs>
        <w:tab w:val="left" w:pos="600"/>
      </w:tabs>
      <w:spacing w:line="360" w:lineRule="auto"/>
      <w:jc w:val="both"/>
    </w:pPr>
    <w:rPr>
      <w:sz w:val="28"/>
      <w:szCs w:val="28"/>
    </w:rPr>
  </w:style>
  <w:style w:type="paragraph" w:styleId="32">
    <w:name w:val="Body Text Indent 3"/>
    <w:basedOn w:val="a"/>
    <w:qFormat/>
    <w:pPr>
      <w:tabs>
        <w:tab w:val="left" w:pos="600"/>
      </w:tabs>
      <w:ind w:firstLine="709"/>
      <w:jc w:val="both"/>
    </w:pPr>
    <w:rPr>
      <w:sz w:val="18"/>
      <w:szCs w:val="28"/>
    </w:rPr>
  </w:style>
  <w:style w:type="paragraph" w:styleId="33">
    <w:name w:val="Body Text 3"/>
    <w:basedOn w:val="a"/>
    <w:qFormat/>
    <w:pPr>
      <w:tabs>
        <w:tab w:val="left" w:pos="0"/>
      </w:tabs>
      <w:jc w:val="both"/>
    </w:pPr>
    <w:rPr>
      <w:sz w:val="18"/>
      <w:szCs w:val="28"/>
    </w:rPr>
  </w:style>
  <w:style w:type="paragraph" w:customStyle="1" w:styleId="14pt">
    <w:name w:val="Обычный + 14 pt"/>
    <w:basedOn w:val="a"/>
    <w:qFormat/>
    <w:rsid w:val="007E6D18"/>
    <w:pPr>
      <w:suppressAutoHyphens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lframalpha.com/examples/Relativity.html" TargetMode="External"/><Relationship Id="rId18" Type="http://schemas.openxmlformats.org/officeDocument/2006/relationships/hyperlink" Target="http://relativity.livingreviews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scienceworld.wolfram.com/physics/SpecialRelativity.html" TargetMode="External"/><Relationship Id="rId17" Type="http://schemas.openxmlformats.org/officeDocument/2006/relationships/hyperlink" Target="http://ocw.mit.edu/courses/physics/8-20-introduction-to-special-relativity-january-iap-20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courses?query=relativity&amp;primaryLanguages=en&amp;domains=physical-science-and-engineering" TargetMode="External"/><Relationship Id="rId20" Type="http://schemas.openxmlformats.org/officeDocument/2006/relationships/hyperlink" Target="http://lesswrong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source.org/wiki/Portal:Relativ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ewt.phys.unsw.edu.au/einsteinligh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k.wikipedia.org/wiki/&#1058;&#1077;&#1086;&#1088;&#1110;&#1103;_&#1074;&#1110;&#1076;&#1085;&#1086;&#1089;&#1085;&#1086;&#1089;&#1090;&#1110;" TargetMode="External"/><Relationship Id="rId19" Type="http://schemas.openxmlformats.org/officeDocument/2006/relationships/hyperlink" Target="http://arxiv.org/list/gr-qc/rec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Theory_of_relativity" TargetMode="External"/><Relationship Id="rId14" Type="http://schemas.openxmlformats.org/officeDocument/2006/relationships/hyperlink" Target="http://demonstrations.wolfram.com/search.html?query=special%20relativ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9FFAAB-8D4D-4655-9C0A-6A3801B9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ХНУ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Nadya</dc:creator>
  <cp:lastModifiedBy>Валерий</cp:lastModifiedBy>
  <cp:revision>2</cp:revision>
  <cp:lastPrinted>2015-04-16T12:07:00Z</cp:lastPrinted>
  <dcterms:created xsi:type="dcterms:W3CDTF">2018-10-16T07:26:00Z</dcterms:created>
  <dcterms:modified xsi:type="dcterms:W3CDTF">2018-10-16T07:26:00Z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