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46" w:rsidRDefault="007F5ED6">
      <w:pPr>
        <w:jc w:val="right"/>
      </w:pPr>
      <w:r>
        <w:rPr>
          <w:b/>
          <w:i/>
          <w:sz w:val="20"/>
        </w:rPr>
        <w:t>Додаток 7</w:t>
      </w:r>
    </w:p>
    <w:p w:rsidR="00BA4E46" w:rsidRDefault="00BA4E46">
      <w:pPr>
        <w:jc w:val="right"/>
        <w:rPr>
          <w:b/>
          <w:i/>
          <w:sz w:val="16"/>
          <w:szCs w:val="16"/>
        </w:rPr>
      </w:pPr>
    </w:p>
    <w:p w:rsidR="00BA4E46" w:rsidRDefault="007F5ED6">
      <w:pPr>
        <w:jc w:val="center"/>
        <w:rPr>
          <w:sz w:val="32"/>
          <w:szCs w:val="32"/>
        </w:rPr>
      </w:pPr>
      <w:r>
        <w:rPr>
          <w:sz w:val="32"/>
          <w:szCs w:val="32"/>
        </w:rPr>
        <w:t>Міністерство освіти і науки України</w:t>
      </w:r>
    </w:p>
    <w:p w:rsidR="00BA4E46" w:rsidRDefault="00BA4E46">
      <w:pPr>
        <w:jc w:val="center"/>
        <w:rPr>
          <w:sz w:val="32"/>
          <w:szCs w:val="32"/>
        </w:rPr>
      </w:pPr>
    </w:p>
    <w:p w:rsidR="00BA4E46" w:rsidRDefault="007F5ED6">
      <w:pPr>
        <w:jc w:val="center"/>
        <w:rPr>
          <w:sz w:val="32"/>
          <w:szCs w:val="32"/>
        </w:rPr>
      </w:pPr>
      <w:r>
        <w:rPr>
          <w:sz w:val="32"/>
          <w:szCs w:val="32"/>
        </w:rPr>
        <w:t>Харківський національний університет імені В.Н. Каразіна</w:t>
      </w:r>
    </w:p>
    <w:p w:rsidR="00BA4E46" w:rsidRDefault="00BA4E46">
      <w:pPr>
        <w:jc w:val="center"/>
        <w:rPr>
          <w:sz w:val="16"/>
          <w:szCs w:val="16"/>
        </w:rPr>
      </w:pPr>
    </w:p>
    <w:p w:rsidR="00BA4E46" w:rsidRDefault="007F5ED6">
      <w:pPr>
        <w:jc w:val="center"/>
      </w:pPr>
      <w:r>
        <w:t>Кафедра теоретичної ядерної фізики та вищої математики імені О.І. Ахієзера</w:t>
      </w:r>
    </w:p>
    <w:p w:rsidR="00BA4E46" w:rsidRDefault="00BA4E46">
      <w:pPr>
        <w:jc w:val="right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7F5ED6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BA4E46" w:rsidRDefault="00BA4E46">
      <w:pPr>
        <w:jc w:val="right"/>
      </w:pPr>
    </w:p>
    <w:p w:rsidR="00BA4E46" w:rsidRDefault="007F5ED6">
      <w:pPr>
        <w:ind w:left="5664"/>
      </w:pPr>
      <w:r>
        <w:t>Проректор з науково-педагогичної роботи</w:t>
      </w:r>
    </w:p>
    <w:p w:rsidR="00BA4E46" w:rsidRDefault="00BA4E46"/>
    <w:p w:rsidR="00BA4E46" w:rsidRDefault="00BA4E46">
      <w:pPr>
        <w:jc w:val="right"/>
      </w:pPr>
    </w:p>
    <w:p w:rsidR="00BA4E46" w:rsidRDefault="007F5ED6">
      <w:pPr>
        <w:jc w:val="right"/>
      </w:pPr>
      <w:r>
        <w:t>___________________________</w:t>
      </w:r>
    </w:p>
    <w:p w:rsidR="00BA4E46" w:rsidRDefault="00BA4E46">
      <w:pPr>
        <w:pStyle w:val="a7"/>
        <w:jc w:val="right"/>
      </w:pPr>
    </w:p>
    <w:p w:rsidR="00BA4E46" w:rsidRDefault="007F5ED6">
      <w:pPr>
        <w:pStyle w:val="a7"/>
        <w:jc w:val="right"/>
      </w:pPr>
      <w:r>
        <w:t>“______”_______________</w:t>
      </w:r>
      <w:r>
        <w:rPr>
          <w:u w:val="single"/>
        </w:rPr>
        <w:t>20</w:t>
      </w:r>
      <w:r>
        <w:t>18 р.</w:t>
      </w:r>
    </w:p>
    <w:p w:rsidR="00BA4E46" w:rsidRDefault="00BA4E46"/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  <w:bookmarkStart w:id="0" w:name="_GoBack"/>
      <w:bookmarkEnd w:id="0"/>
    </w:p>
    <w:p w:rsidR="00BA4E46" w:rsidRDefault="00BA4E46">
      <w:pPr>
        <w:pStyle w:val="1"/>
        <w:tabs>
          <w:tab w:val="left" w:pos="432"/>
        </w:tabs>
        <w:ind w:left="432" w:hanging="432"/>
        <w:rPr>
          <w:sz w:val="20"/>
        </w:rPr>
      </w:pPr>
    </w:p>
    <w:p w:rsidR="00BA4E46" w:rsidRDefault="007F5ED6">
      <w:pPr>
        <w:pStyle w:val="1"/>
        <w:ind w:right="707"/>
      </w:pPr>
      <w:r>
        <w:rPr>
          <w:b w:val="0"/>
          <w:bCs w:val="0"/>
          <w:caps w:val="0"/>
          <w:sz w:val="28"/>
          <w:szCs w:val="28"/>
          <w:lang w:val="ru-RU"/>
        </w:rPr>
        <w:t>Робоча програма навчальної дисципліни</w:t>
      </w:r>
    </w:p>
    <w:p w:rsidR="00BA4E46" w:rsidRDefault="00BA4E46">
      <w:pPr>
        <w:ind w:right="707"/>
        <w:jc w:val="center"/>
        <w:rPr>
          <w:sz w:val="28"/>
          <w:szCs w:val="28"/>
          <w:lang w:val="ru-RU"/>
        </w:rPr>
      </w:pPr>
    </w:p>
    <w:p w:rsidR="00BA4E46" w:rsidRDefault="007F5ED6">
      <w:pPr>
        <w:jc w:val="center"/>
      </w:pPr>
      <w:r>
        <w:rPr>
          <w:b/>
          <w:sz w:val="28"/>
          <w:szCs w:val="28"/>
        </w:rPr>
        <w:t>Теоретична фізика (Теоретична механіка)</w:t>
      </w:r>
    </w:p>
    <w:p w:rsidR="00BA4E46" w:rsidRDefault="007F5ED6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 навчальної дисципліни)</w:t>
      </w:r>
    </w:p>
    <w:p w:rsidR="00BA4E46" w:rsidRDefault="00BA4E46">
      <w:pPr>
        <w:jc w:val="center"/>
        <w:rPr>
          <w:b/>
          <w:sz w:val="28"/>
          <w:szCs w:val="28"/>
        </w:rPr>
      </w:pPr>
    </w:p>
    <w:p w:rsidR="00BA4E46" w:rsidRDefault="00BA4E46">
      <w:pPr>
        <w:jc w:val="center"/>
        <w:rPr>
          <w:sz w:val="28"/>
          <w:szCs w:val="28"/>
        </w:rPr>
      </w:pPr>
    </w:p>
    <w:p w:rsidR="00BA4E46" w:rsidRDefault="007F5ED6">
      <w:pPr>
        <w:ind w:firstLine="708"/>
        <w:rPr>
          <w:szCs w:val="24"/>
        </w:rPr>
      </w:pPr>
      <w:r>
        <w:rPr>
          <w:szCs w:val="24"/>
        </w:rPr>
        <w:t>спеціальність</w:t>
      </w:r>
      <w:r>
        <w:rPr>
          <w:szCs w:val="24"/>
          <w:lang w:val="ru-RU"/>
        </w:rPr>
        <w:t xml:space="preserve"> (</w:t>
      </w:r>
      <w:r>
        <w:rPr>
          <w:szCs w:val="24"/>
        </w:rPr>
        <w:t>напрям) 105 «Прикладна фізика та наноматеріали»</w:t>
      </w:r>
    </w:p>
    <w:p w:rsidR="00BA4E46" w:rsidRDefault="00BA4E46">
      <w:pPr>
        <w:ind w:firstLine="708"/>
        <w:rPr>
          <w:szCs w:val="24"/>
        </w:rPr>
      </w:pPr>
    </w:p>
    <w:p w:rsidR="00BA4E46" w:rsidRDefault="007F5ED6">
      <w:pPr>
        <w:ind w:firstLine="708"/>
        <w:rPr>
          <w:szCs w:val="24"/>
        </w:rPr>
      </w:pPr>
      <w:r>
        <w:rPr>
          <w:szCs w:val="24"/>
        </w:rPr>
        <w:t xml:space="preserve">спеціалізація </w:t>
      </w:r>
      <w:r>
        <w:rPr>
          <w:szCs w:val="24"/>
        </w:rPr>
        <w:t>__________________________________________________________</w:t>
      </w:r>
    </w:p>
    <w:p w:rsidR="00BA4E46" w:rsidRDefault="00BA4E46">
      <w:pPr>
        <w:ind w:firstLine="708"/>
        <w:rPr>
          <w:szCs w:val="24"/>
          <w:lang w:val="ru-RU"/>
        </w:rPr>
      </w:pPr>
    </w:p>
    <w:p w:rsidR="00BA4E46" w:rsidRDefault="007F5ED6">
      <w:pPr>
        <w:ind w:firstLine="708"/>
        <w:rPr>
          <w:szCs w:val="24"/>
        </w:rPr>
      </w:pPr>
      <w:r>
        <w:rPr>
          <w:szCs w:val="24"/>
        </w:rPr>
        <w:t>факультет _фізико-технічний</w:t>
      </w: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b/>
          <w:bCs/>
          <w:szCs w:val="24"/>
        </w:rPr>
      </w:pPr>
    </w:p>
    <w:p w:rsidR="00BA4E46" w:rsidRDefault="007F5ED6">
      <w:pPr>
        <w:jc w:val="center"/>
        <w:rPr>
          <w:szCs w:val="24"/>
        </w:rPr>
      </w:pPr>
      <w:r>
        <w:rPr>
          <w:szCs w:val="24"/>
        </w:rPr>
        <w:t>2018 / 2019 навчальний рік</w:t>
      </w:r>
    </w:p>
    <w:p w:rsidR="00BA4E46" w:rsidRDefault="00BA4E46">
      <w:pPr>
        <w:jc w:val="both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7F5ED6">
      <w:pPr>
        <w:jc w:val="center"/>
        <w:rPr>
          <w:szCs w:val="24"/>
        </w:rPr>
      </w:pPr>
      <w:r>
        <w:br w:type="page"/>
      </w:r>
    </w:p>
    <w:p w:rsidR="00BA4E46" w:rsidRDefault="007F5ED6">
      <w:pPr>
        <w:rPr>
          <w:szCs w:val="24"/>
        </w:rPr>
      </w:pPr>
      <w:r>
        <w:rPr>
          <w:szCs w:val="24"/>
        </w:rPr>
        <w:lastRenderedPageBreak/>
        <w:t>Програму рекомендовано до затвердження Вченою радою факультету (інституту, центру)</w:t>
      </w:r>
    </w:p>
    <w:p w:rsidR="00BA4E46" w:rsidRDefault="00BA4E46">
      <w:pPr>
        <w:rPr>
          <w:szCs w:val="24"/>
        </w:rPr>
      </w:pPr>
    </w:p>
    <w:p w:rsidR="00BA4E46" w:rsidRDefault="007F5ED6">
      <w:pPr>
        <w:jc w:val="center"/>
        <w:rPr>
          <w:szCs w:val="24"/>
        </w:rPr>
      </w:pPr>
      <w:r>
        <w:rPr>
          <w:szCs w:val="24"/>
        </w:rPr>
        <w:t>“19”  вересня 20</w:t>
      </w:r>
      <w:r>
        <w:rPr>
          <w:szCs w:val="24"/>
          <w:lang w:val="ru-RU"/>
        </w:rPr>
        <w:t>18</w:t>
      </w:r>
      <w:r>
        <w:rPr>
          <w:szCs w:val="24"/>
        </w:rPr>
        <w:t xml:space="preserve"> року, протокол №9</w:t>
      </w: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jc w:val="center"/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7F5ED6">
      <w:pPr>
        <w:ind w:left="3572" w:hanging="3572"/>
        <w:rPr>
          <w:szCs w:val="24"/>
        </w:rPr>
      </w:pPr>
      <w:r>
        <w:rPr>
          <w:szCs w:val="24"/>
        </w:rPr>
        <w:t xml:space="preserve">РОЗРОБНИКИ ПРОГРАМИ: </w:t>
      </w:r>
      <w:r>
        <w:rPr>
          <w:szCs w:val="24"/>
          <w:lang w:val="ru-RU"/>
        </w:rPr>
        <w:tab/>
        <w:t>Танатаров Ігор Володимирович,  доцент кафедри теоретичної ядерної фізики та вищої математики ім. О.І. Ахіїзера</w:t>
      </w: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7F5ED6">
      <w:pPr>
        <w:rPr>
          <w:szCs w:val="24"/>
        </w:rPr>
      </w:pPr>
      <w:r>
        <w:rPr>
          <w:szCs w:val="24"/>
        </w:rPr>
        <w:t xml:space="preserve">Програму схвалено на засіданні кафедри </w:t>
      </w:r>
    </w:p>
    <w:p w:rsidR="00BA4E46" w:rsidRDefault="007F5ED6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теоретичної ядерної фізики та вищої математики імені О. І. Ахієзера</w:t>
      </w:r>
    </w:p>
    <w:p w:rsidR="00BA4E46" w:rsidRDefault="00BA4E46">
      <w:pPr>
        <w:rPr>
          <w:b/>
          <w:bCs/>
          <w:i/>
          <w:iCs/>
          <w:szCs w:val="24"/>
          <w:u w:val="single"/>
        </w:rPr>
      </w:pPr>
    </w:p>
    <w:p w:rsidR="00BA4E46" w:rsidRDefault="00BA4E46">
      <w:pPr>
        <w:rPr>
          <w:b/>
          <w:bCs/>
          <w:i/>
          <w:iCs/>
          <w:szCs w:val="24"/>
        </w:rPr>
      </w:pPr>
    </w:p>
    <w:p w:rsidR="00BA4E46" w:rsidRDefault="007F5ED6">
      <w:pPr>
        <w:rPr>
          <w:szCs w:val="24"/>
        </w:rPr>
      </w:pPr>
      <w:r>
        <w:rPr>
          <w:szCs w:val="24"/>
        </w:rPr>
        <w:t>Пр</w:t>
      </w:r>
      <w:r>
        <w:rPr>
          <w:szCs w:val="24"/>
        </w:rPr>
        <w:t>отокол від “27”__серпня____2018 року № 13</w:t>
      </w:r>
    </w:p>
    <w:p w:rsidR="00BA4E46" w:rsidRDefault="00BA4E46">
      <w:pPr>
        <w:rPr>
          <w:szCs w:val="24"/>
        </w:rPr>
      </w:pPr>
    </w:p>
    <w:p w:rsidR="00BA4E46" w:rsidRDefault="007F5ED6">
      <w:pPr>
        <w:jc w:val="center"/>
        <w:rPr>
          <w:szCs w:val="24"/>
        </w:rPr>
      </w:pPr>
      <w:r>
        <w:rPr>
          <w:szCs w:val="24"/>
        </w:rPr>
        <w:t xml:space="preserve">                         Завідувач кафедри</w:t>
      </w:r>
      <w:r>
        <w:rPr>
          <w:szCs w:val="24"/>
          <w:u w:val="single"/>
        </w:rPr>
        <w:t xml:space="preserve">                             ТЯФ та ВМ імені О. І. Ахієзера                _ </w:t>
      </w:r>
    </w:p>
    <w:p w:rsidR="00BA4E46" w:rsidRDefault="00BA4E46">
      <w:pPr>
        <w:jc w:val="center"/>
        <w:rPr>
          <w:szCs w:val="24"/>
          <w:u w:val="single"/>
        </w:rPr>
      </w:pPr>
    </w:p>
    <w:p w:rsidR="00BA4E46" w:rsidRDefault="00BA4E46">
      <w:pPr>
        <w:rPr>
          <w:szCs w:val="24"/>
          <w:u w:val="single"/>
        </w:rPr>
      </w:pPr>
    </w:p>
    <w:p w:rsidR="00BA4E46" w:rsidRDefault="007F5ED6">
      <w:pPr>
        <w:rPr>
          <w:szCs w:val="24"/>
        </w:rPr>
      </w:pPr>
      <w:r>
        <w:rPr>
          <w:szCs w:val="24"/>
        </w:rPr>
        <w:t xml:space="preserve">                                                                _______________________ </w:t>
      </w:r>
      <w:r>
        <w:rPr>
          <w:szCs w:val="24"/>
          <w:u w:val="single"/>
        </w:rPr>
        <w:t xml:space="preserve">_       Ходусов В.Д.        </w:t>
      </w:r>
    </w:p>
    <w:p w:rsidR="00BA4E46" w:rsidRDefault="007F5ED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(підпис)                                  (прізвище та ініціали)         </w:t>
      </w:r>
    </w:p>
    <w:p w:rsidR="00BA4E46" w:rsidRDefault="00BA4E46">
      <w:pPr>
        <w:rPr>
          <w:szCs w:val="24"/>
        </w:rPr>
      </w:pPr>
    </w:p>
    <w:p w:rsidR="00BA4E46" w:rsidRDefault="007F5ED6">
      <w:pPr>
        <w:rPr>
          <w:szCs w:val="24"/>
        </w:rPr>
      </w:pPr>
      <w:r>
        <w:rPr>
          <w:szCs w:val="24"/>
        </w:rPr>
        <w:t xml:space="preserve">Програму погоджено методичною комісією </w:t>
      </w:r>
      <w:r>
        <w:rPr>
          <w:szCs w:val="24"/>
          <w:u w:val="single"/>
        </w:rPr>
        <w:t>фізико – технічного ф</w:t>
      </w:r>
      <w:r>
        <w:rPr>
          <w:szCs w:val="24"/>
          <w:u w:val="single"/>
        </w:rPr>
        <w:t>акультету</w:t>
      </w:r>
    </w:p>
    <w:p w:rsidR="00BA4E46" w:rsidRDefault="007F5ED6">
      <w:pPr>
        <w:jc w:val="center"/>
        <w:rPr>
          <w:sz w:val="20"/>
        </w:rPr>
      </w:pPr>
      <w:r>
        <w:rPr>
          <w:sz w:val="20"/>
        </w:rPr>
        <w:t>назва факультету, для здобувачів вищої освіти якого викладається навчальна дисципліна</w:t>
      </w:r>
    </w:p>
    <w:p w:rsidR="00BA4E46" w:rsidRDefault="00BA4E46">
      <w:pPr>
        <w:rPr>
          <w:b/>
          <w:bCs/>
          <w:i/>
          <w:iCs/>
          <w:szCs w:val="24"/>
        </w:rPr>
      </w:pPr>
    </w:p>
    <w:p w:rsidR="00BA4E46" w:rsidRDefault="007F5ED6">
      <w:pPr>
        <w:rPr>
          <w:szCs w:val="24"/>
        </w:rPr>
      </w:pPr>
      <w:r>
        <w:rPr>
          <w:szCs w:val="24"/>
        </w:rPr>
        <w:t>Протокол від “_28_”_серпня__2018 року № 10</w:t>
      </w:r>
    </w:p>
    <w:p w:rsidR="00BA4E46" w:rsidRDefault="00BA4E46">
      <w:pPr>
        <w:rPr>
          <w:szCs w:val="24"/>
        </w:rPr>
      </w:pPr>
    </w:p>
    <w:p w:rsidR="00BA4E46" w:rsidRDefault="007F5ED6">
      <w:pPr>
        <w:rPr>
          <w:szCs w:val="24"/>
        </w:rPr>
      </w:pPr>
      <w:r>
        <w:rPr>
          <w:szCs w:val="24"/>
        </w:rPr>
        <w:t xml:space="preserve">                           Голова методичної комісії фізико-технічного факультету</w:t>
      </w:r>
    </w:p>
    <w:p w:rsidR="00BA4E46" w:rsidRDefault="00BA4E46">
      <w:pPr>
        <w:rPr>
          <w:szCs w:val="24"/>
        </w:rPr>
      </w:pPr>
    </w:p>
    <w:p w:rsidR="00BA4E46" w:rsidRDefault="007F5ED6">
      <w:pPr>
        <w:rPr>
          <w:szCs w:val="24"/>
        </w:rPr>
      </w:pPr>
      <w:r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            _______________________ _Юнаков М.М._</w:t>
      </w:r>
    </w:p>
    <w:p w:rsidR="00BA4E46" w:rsidRDefault="007F5ED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(підпис)              (прізвище та ініціали)  </w:t>
      </w:r>
      <w:r>
        <w:br w:type="page"/>
      </w:r>
    </w:p>
    <w:p w:rsidR="00BA4E46" w:rsidRDefault="007F5ED6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lastRenderedPageBreak/>
        <w:t>Вступ</w:t>
      </w:r>
    </w:p>
    <w:p w:rsidR="00BA4E46" w:rsidRDefault="00BA4E46">
      <w:pPr>
        <w:jc w:val="center"/>
        <w:rPr>
          <w:b/>
          <w:bCs/>
          <w:caps/>
          <w:szCs w:val="24"/>
        </w:rPr>
      </w:pPr>
    </w:p>
    <w:p w:rsidR="00BA4E46" w:rsidRDefault="007F5ED6">
      <w:pPr>
        <w:pStyle w:val="ab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 навчальної дисципліни «Теоретична механіка» с</w:t>
      </w:r>
      <w:r>
        <w:rPr>
          <w:sz w:val="24"/>
          <w:szCs w:val="24"/>
          <w:lang w:val="uk-UA"/>
        </w:rPr>
        <w:t xml:space="preserve">кладена відповідно до освітньо-професійної (освітньо-наукової) програми підготовки </w:t>
      </w:r>
      <w:r>
        <w:rPr>
          <w:b/>
          <w:sz w:val="24"/>
          <w:szCs w:val="24"/>
          <w:lang w:val="uk-UA"/>
        </w:rPr>
        <w:t>бакалавра</w:t>
      </w:r>
      <w:r>
        <w:rPr>
          <w:sz w:val="24"/>
          <w:szCs w:val="24"/>
          <w:lang w:val="uk-UA"/>
        </w:rPr>
        <w:t xml:space="preserve"> </w:t>
      </w:r>
    </w:p>
    <w:p w:rsidR="00BA4E46" w:rsidRDefault="007F5ED6">
      <w:pPr>
        <w:pStyle w:val="ab"/>
        <w:ind w:firstLine="0"/>
        <w:jc w:val="center"/>
        <w:rPr>
          <w:sz w:val="24"/>
          <w:szCs w:val="24"/>
          <w:lang w:val="uk-UA"/>
        </w:rPr>
      </w:pPr>
      <w:r>
        <w:rPr>
          <w:sz w:val="20"/>
          <w:lang w:val="uk-UA"/>
        </w:rPr>
        <w:t>(назва рівня вищої освіти, освітньо-кваліфікаційного рівня)</w:t>
      </w:r>
    </w:p>
    <w:p w:rsidR="00BA4E46" w:rsidRDefault="00BA4E46">
      <w:pPr>
        <w:pStyle w:val="ab"/>
        <w:ind w:firstLine="0"/>
        <w:rPr>
          <w:sz w:val="24"/>
          <w:szCs w:val="24"/>
          <w:lang w:val="uk-UA"/>
        </w:rPr>
      </w:pPr>
    </w:p>
    <w:p w:rsidR="00BA4E46" w:rsidRDefault="007F5ED6">
      <w:pPr>
        <w:pStyle w:val="ab"/>
        <w:ind w:firstLine="0"/>
      </w:pPr>
      <w:r>
        <w:rPr>
          <w:b/>
          <w:sz w:val="24"/>
          <w:szCs w:val="24"/>
          <w:lang w:val="uk-UA"/>
        </w:rPr>
        <w:t xml:space="preserve">спеціальності (напряму) 105 -- </w:t>
      </w:r>
      <w:r>
        <w:rPr>
          <w:sz w:val="24"/>
          <w:szCs w:val="24"/>
          <w:lang w:val="uk-UA"/>
        </w:rPr>
        <w:t>“П</w:t>
      </w:r>
      <w:r>
        <w:rPr>
          <w:sz w:val="24"/>
          <w:lang w:val="uk-UA"/>
        </w:rPr>
        <w:t>рикладна фізика та наноматеріали”</w:t>
      </w:r>
    </w:p>
    <w:p w:rsidR="00BA4E46" w:rsidRDefault="00BA4E46">
      <w:pPr>
        <w:pStyle w:val="ab"/>
        <w:ind w:firstLine="0"/>
        <w:rPr>
          <w:sz w:val="24"/>
          <w:szCs w:val="24"/>
          <w:lang w:val="uk-UA"/>
        </w:rPr>
      </w:pPr>
    </w:p>
    <w:p w:rsidR="00BA4E46" w:rsidRPr="00FD696F" w:rsidRDefault="007F5ED6">
      <w:pPr>
        <w:pStyle w:val="ab"/>
        <w:ind w:firstLine="0"/>
        <w:rPr>
          <w:lang w:val="uk-UA"/>
        </w:rPr>
      </w:pPr>
      <w:r>
        <w:rPr>
          <w:b/>
          <w:sz w:val="24"/>
          <w:szCs w:val="24"/>
          <w:lang w:val="uk-UA"/>
        </w:rPr>
        <w:t>спеціалізації</w:t>
      </w:r>
      <w:r>
        <w:rPr>
          <w:b/>
          <w:sz w:val="24"/>
          <w:szCs w:val="24"/>
          <w:lang w:val="uk-UA"/>
        </w:rPr>
        <w:tab/>
      </w:r>
      <w:r>
        <w:rPr>
          <w:sz w:val="24"/>
          <w:lang w:val="uk-UA"/>
        </w:rPr>
        <w:t>________________________________________________</w:t>
      </w:r>
    </w:p>
    <w:p w:rsidR="00BA4E46" w:rsidRDefault="00BA4E46">
      <w:pPr>
        <w:jc w:val="both"/>
        <w:rPr>
          <w:b/>
          <w:bCs/>
          <w:szCs w:val="24"/>
        </w:rPr>
      </w:pPr>
    </w:p>
    <w:p w:rsidR="00BA4E46" w:rsidRDefault="007F5ED6">
      <w:pPr>
        <w:pStyle w:val="3"/>
        <w:numPr>
          <w:ilvl w:val="0"/>
          <w:numId w:val="0"/>
        </w:numPr>
        <w:ind w:firstLine="658"/>
        <w:jc w:val="center"/>
      </w:pPr>
      <w:r>
        <w:rPr>
          <w:rFonts w:ascii="Times New Roman" w:hAnsi="Times New Roman"/>
          <w:b/>
          <w:i w:val="0"/>
          <w:sz w:val="24"/>
          <w:szCs w:val="24"/>
        </w:rPr>
        <w:t>1. ОПИС НАВЧАЛЬНОЇ ДИСЦИПЛІНИ</w:t>
      </w:r>
    </w:p>
    <w:p w:rsidR="00BA4E46" w:rsidRPr="00FD696F" w:rsidRDefault="007F5ED6">
      <w:pPr>
        <w:pStyle w:val="ab"/>
        <w:ind w:firstLine="0"/>
        <w:rPr>
          <w:lang w:val="uk-UA"/>
        </w:rPr>
      </w:pPr>
      <w:r>
        <w:rPr>
          <w:sz w:val="24"/>
          <w:szCs w:val="24"/>
          <w:lang w:val="uk-UA"/>
        </w:rPr>
        <w:t xml:space="preserve">1.1. Мета викладання навчальної дисципліни: </w:t>
      </w:r>
    </w:p>
    <w:p w:rsidR="00BA4E46" w:rsidRDefault="007F5ED6">
      <w:pPr>
        <w:pStyle w:val="ab"/>
        <w:tabs>
          <w:tab w:val="left" w:pos="720"/>
        </w:tabs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 фахівця з сучасної фізики, що володіє методами механіки Лагранжа та Гамільтона</w:t>
      </w:r>
    </w:p>
    <w:p w:rsidR="00BA4E46" w:rsidRDefault="007F5ED6">
      <w:pPr>
        <w:jc w:val="both"/>
      </w:pPr>
      <w:r>
        <w:t>1.2. Основні завдання вивчення дисципліни</w:t>
      </w:r>
    </w:p>
    <w:p w:rsidR="00BA4E46" w:rsidRDefault="007F5ED6">
      <w:pPr>
        <w:pStyle w:val="ab"/>
        <w:numPr>
          <w:ilvl w:val="0"/>
          <w:numId w:val="4"/>
        </w:numPr>
      </w:pPr>
      <w:r>
        <w:rPr>
          <w:sz w:val="24"/>
          <w:szCs w:val="24"/>
          <w:lang w:val="uk-UA"/>
        </w:rPr>
        <w:t>засвоєння базових понять, концепцій, принципів та постулатів теоретичної механіки;</w:t>
      </w:r>
    </w:p>
    <w:p w:rsidR="00BA4E46" w:rsidRDefault="007F5ED6">
      <w:pPr>
        <w:pStyle w:val="ab"/>
        <w:numPr>
          <w:ilvl w:val="0"/>
          <w:numId w:val="4"/>
        </w:numPr>
      </w:pPr>
      <w:r>
        <w:rPr>
          <w:sz w:val="24"/>
          <w:szCs w:val="24"/>
          <w:lang w:val="uk-UA"/>
        </w:rPr>
        <w:t>здобуття теоретичної бази для вивчення наступних курсів теоретичної фізики, що базуються на формалізмах Лагранжа та Гамільтона;</w:t>
      </w:r>
    </w:p>
    <w:p w:rsidR="00BA4E46" w:rsidRDefault="007F5ED6">
      <w:pPr>
        <w:pStyle w:val="ab"/>
        <w:numPr>
          <w:ilvl w:val="0"/>
          <w:numId w:val="4"/>
        </w:numPr>
      </w:pPr>
      <w:r>
        <w:rPr>
          <w:sz w:val="24"/>
          <w:szCs w:val="24"/>
          <w:lang w:val="uk-UA"/>
        </w:rPr>
        <w:t>отримання вмінь розв’язувати практичні задач</w:t>
      </w:r>
      <w:r>
        <w:rPr>
          <w:sz w:val="24"/>
          <w:szCs w:val="24"/>
          <w:lang w:val="uk-UA"/>
        </w:rPr>
        <w:t>і з механіки;</w:t>
      </w:r>
    </w:p>
    <w:p w:rsidR="00BA4E46" w:rsidRDefault="007F5ED6">
      <w:pPr>
        <w:jc w:val="both"/>
      </w:pPr>
      <w:r>
        <w:t xml:space="preserve">1.3. Кількість кредитів </w:t>
      </w:r>
    </w:p>
    <w:p w:rsidR="00BA4E46" w:rsidRDefault="007F5ED6">
      <w:pPr>
        <w:ind w:firstLine="708"/>
        <w:jc w:val="both"/>
      </w:pPr>
      <w:r>
        <w:t>5</w:t>
      </w:r>
    </w:p>
    <w:p w:rsidR="00BA4E46" w:rsidRDefault="007F5ED6">
      <w:pPr>
        <w:jc w:val="both"/>
      </w:pPr>
      <w:r>
        <w:t xml:space="preserve">1.4. Загальна кількість годин </w:t>
      </w:r>
    </w:p>
    <w:p w:rsidR="00BA4E46" w:rsidRDefault="007F5ED6">
      <w:pPr>
        <w:jc w:val="both"/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szCs w:val="24"/>
        </w:rPr>
        <w:t>150</w:t>
      </w:r>
    </w:p>
    <w:p w:rsidR="00BA4E46" w:rsidRDefault="007F5ED6">
      <w:pPr>
        <w:jc w:val="both"/>
      </w:pPr>
      <w:r>
        <w:t xml:space="preserve"> </w:t>
      </w:r>
    </w:p>
    <w:tbl>
      <w:tblPr>
        <w:tblW w:w="957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7"/>
        <w:gridCol w:w="5041"/>
      </w:tblGrid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1.5. Характеристика навчальної дисципліни</w:t>
            </w:r>
          </w:p>
          <w:p w:rsidR="00BA4E46" w:rsidRDefault="00BA4E46">
            <w:pPr>
              <w:jc w:val="center"/>
            </w:pP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Нормативна </w:t>
            </w:r>
          </w:p>
          <w:p w:rsidR="00BA4E46" w:rsidRDefault="00BA4E46">
            <w:pPr>
              <w:jc w:val="center"/>
            </w:pP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Денна форма навчання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Заочна (дистанційна) форма навчання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Рік підготовки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2-й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-й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Семестр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4-й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-й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Лекції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64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 </w:t>
            </w:r>
            <w:r>
              <w:t>год.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Практичні, семінарські заняття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32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 год.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Лабораторні заняття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0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 год.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Самостійна робота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54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 год.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Індивідуальні завдання 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0 год.</w:t>
            </w:r>
          </w:p>
        </w:tc>
      </w:tr>
    </w:tbl>
    <w:p w:rsidR="00BA4E46" w:rsidRDefault="00BA4E46">
      <w:pPr>
        <w:ind w:left="540" w:firstLine="168"/>
        <w:jc w:val="both"/>
      </w:pPr>
    </w:p>
    <w:p w:rsidR="00BA4E46" w:rsidRDefault="007F5ED6">
      <w:pPr>
        <w:jc w:val="both"/>
      </w:pPr>
      <w:bookmarkStart w:id="1" w:name="__DdeLink__3445_1597965266"/>
      <w:r>
        <w:rPr>
          <w:bCs/>
          <w:szCs w:val="24"/>
        </w:rPr>
        <w:t xml:space="preserve">1.6. Заплановані результати навчання: </w:t>
      </w:r>
      <w:r>
        <w:rPr>
          <w:szCs w:val="24"/>
        </w:rPr>
        <w:t>студенти повинні</w:t>
      </w:r>
    </w:p>
    <w:p w:rsidR="00BA4E46" w:rsidRDefault="007F5ED6">
      <w:pPr>
        <w:numPr>
          <w:ilvl w:val="0"/>
          <w:numId w:val="19"/>
        </w:numPr>
        <w:tabs>
          <w:tab w:val="left" w:pos="720"/>
        </w:tabs>
        <w:jc w:val="both"/>
      </w:pPr>
      <w:r>
        <w:rPr>
          <w:szCs w:val="24"/>
        </w:rPr>
        <w:t>Знати</w:t>
      </w:r>
      <w:r>
        <w:rPr>
          <w:szCs w:val="24"/>
        </w:rPr>
        <w:t xml:space="preserve"> спосіб опису механічних систем в термінах принципу найменшої дії, мову та логіку формалізмів Лагранжа та Гамільтона; </w:t>
      </w:r>
    </w:p>
    <w:p w:rsidR="00BA4E46" w:rsidRDefault="007F5ED6">
      <w:pPr>
        <w:pStyle w:val="ab"/>
        <w:numPr>
          <w:ilvl w:val="0"/>
          <w:numId w:val="19"/>
        </w:numPr>
        <w:tabs>
          <w:tab w:val="left" w:pos="720"/>
        </w:tabs>
        <w:rPr>
          <w:szCs w:val="24"/>
        </w:rPr>
      </w:pPr>
      <w:r>
        <w:rPr>
          <w:sz w:val="24"/>
          <w:szCs w:val="24"/>
          <w:lang w:val="uk-UA"/>
        </w:rPr>
        <w:t>Вміти</w:t>
      </w:r>
      <w:r>
        <w:rPr>
          <w:sz w:val="24"/>
          <w:szCs w:val="24"/>
          <w:lang w:val="uk-UA"/>
        </w:rPr>
        <w:t xml:space="preserve"> застосовувати методи класичної механіки для опису різноманітних механічних систем, для розв’язання задач механіки. </w:t>
      </w:r>
      <w:bookmarkEnd w:id="1"/>
    </w:p>
    <w:p w:rsidR="00BA4E46" w:rsidRDefault="00BA4E46">
      <w:pPr>
        <w:ind w:firstLine="540"/>
        <w:jc w:val="both"/>
        <w:rPr>
          <w:sz w:val="28"/>
          <w:szCs w:val="28"/>
        </w:rPr>
      </w:pPr>
    </w:p>
    <w:p w:rsidR="00BA4E46" w:rsidRDefault="00BA4E46">
      <w:pPr>
        <w:ind w:firstLine="600"/>
        <w:jc w:val="both"/>
        <w:rPr>
          <w:szCs w:val="24"/>
          <w:lang w:val="ru-RU"/>
        </w:rPr>
      </w:pPr>
    </w:p>
    <w:p w:rsidR="00BA4E46" w:rsidRDefault="00BA4E46">
      <w:pPr>
        <w:ind w:firstLine="600"/>
        <w:jc w:val="both"/>
        <w:rPr>
          <w:szCs w:val="24"/>
        </w:rPr>
      </w:pPr>
    </w:p>
    <w:p w:rsidR="00BA4E46" w:rsidRDefault="00BA4E46">
      <w:pPr>
        <w:ind w:firstLine="600"/>
        <w:jc w:val="both"/>
        <w:rPr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lastRenderedPageBreak/>
        <w:t>2. виклад з</w:t>
      </w:r>
      <w:r>
        <w:t>місту навчальної дисципліни</w:t>
      </w:r>
    </w:p>
    <w:p w:rsidR="00BA4E46" w:rsidRDefault="00BA4E46"/>
    <w:p w:rsidR="00BA4E46" w:rsidRDefault="007F5ED6">
      <w:pPr>
        <w:pStyle w:val="2"/>
        <w:numPr>
          <w:ilvl w:val="0"/>
          <w:numId w:val="0"/>
        </w:numPr>
      </w:pPr>
      <w:r>
        <w:rPr>
          <w:sz w:val="24"/>
          <w:szCs w:val="24"/>
        </w:rPr>
        <w:t>Розділ 1. Принцип найменшої дії та механіка Лагранжа</w:t>
      </w:r>
    </w:p>
    <w:p w:rsidR="00BA4E46" w:rsidRDefault="007F5ED6">
      <w:pPr>
        <w:pStyle w:val="4"/>
        <w:numPr>
          <w:ilvl w:val="3"/>
          <w:numId w:val="2"/>
        </w:numPr>
        <w:spacing w:before="156" w:after="156"/>
        <w:ind w:left="0" w:firstLine="560"/>
      </w:pPr>
      <w:r>
        <w:t>Тема 1. Опис механічних систем методами  Ньютона і Лагранжа.</w:t>
      </w:r>
    </w:p>
    <w:p w:rsidR="00BA4E46" w:rsidRDefault="007F5ED6">
      <w:pPr>
        <w:numPr>
          <w:ilvl w:val="0"/>
          <w:numId w:val="8"/>
        </w:numPr>
      </w:pPr>
      <w:r>
        <w:t>Місце теоретичної механіки в ряду дисциплін та галузей фізики, межі застосовності теоретичної механіки</w:t>
      </w:r>
    </w:p>
    <w:p w:rsidR="00BA4E46" w:rsidRDefault="007F5ED6">
      <w:pPr>
        <w:numPr>
          <w:ilvl w:val="0"/>
          <w:numId w:val="8"/>
        </w:numPr>
      </w:pPr>
      <w:r>
        <w:t xml:space="preserve">Механіка </w:t>
      </w:r>
      <w:r>
        <w:t>Ньютона</w:t>
      </w:r>
    </w:p>
    <w:p w:rsidR="00BA4E46" w:rsidRDefault="007F5ED6">
      <w:pPr>
        <w:numPr>
          <w:ilvl w:val="1"/>
          <w:numId w:val="8"/>
        </w:numPr>
      </w:pPr>
      <w:r>
        <w:t>Рух частники</w:t>
      </w:r>
    </w:p>
    <w:p w:rsidR="00BA4E46" w:rsidRDefault="007F5ED6">
      <w:pPr>
        <w:numPr>
          <w:ilvl w:val="1"/>
          <w:numId w:val="8"/>
        </w:numPr>
      </w:pPr>
      <w:r>
        <w:t>Рух системи частинок</w:t>
      </w:r>
    </w:p>
    <w:p w:rsidR="00BA4E46" w:rsidRDefault="007F5ED6">
      <w:pPr>
        <w:numPr>
          <w:ilvl w:val="0"/>
          <w:numId w:val="8"/>
        </w:numPr>
      </w:pPr>
      <w:r>
        <w:t>Узагальнені координати та зв’язки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Зв'язки голономні та неголономні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Узагальнені координати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Приклади узагальнених координат для різних систем</w:t>
      </w:r>
    </w:p>
    <w:p w:rsidR="00BA4E46" w:rsidRDefault="007F5ED6">
      <w:pPr>
        <w:numPr>
          <w:ilvl w:val="0"/>
          <w:numId w:val="8"/>
        </w:numPr>
      </w:pPr>
      <w:r>
        <w:t>Рівняння Лагранжа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Віртуальні зміщення та принцип Д’Аламбера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Функція Лагран</w:t>
      </w:r>
      <w:r>
        <w:rPr>
          <w:szCs w:val="24"/>
        </w:rPr>
        <w:t>жа та рівняння Лагранжа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Приклади конструювання функції Лагранжа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Узагальнені потенціали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b/>
          <w:bCs/>
        </w:rPr>
      </w:pPr>
      <w:r>
        <w:rPr>
          <w:b/>
          <w:bCs/>
        </w:rPr>
        <w:t>Тема 2. Варіаційний принцип</w:t>
      </w:r>
    </w:p>
    <w:p w:rsidR="00BA4E46" w:rsidRDefault="007F5ED6">
      <w:pPr>
        <w:numPr>
          <w:ilvl w:val="0"/>
          <w:numId w:val="7"/>
        </w:numPr>
      </w:pPr>
      <w:r>
        <w:t>Механічні системи</w:t>
      </w:r>
    </w:p>
    <w:p w:rsidR="00BA4E46" w:rsidRDefault="007F5ED6">
      <w:pPr>
        <w:numPr>
          <w:ilvl w:val="1"/>
          <w:numId w:val="7"/>
        </w:numPr>
      </w:pPr>
      <w:r>
        <w:t>Причинність, початкові умови та механічні системи</w:t>
      </w:r>
    </w:p>
    <w:p w:rsidR="00BA4E46" w:rsidRDefault="007F5ED6">
      <w:pPr>
        <w:numPr>
          <w:ilvl w:val="1"/>
          <w:numId w:val="7"/>
        </w:numPr>
      </w:pPr>
      <w:r>
        <w:t>Положення та стан системи, конфігураційний простір</w:t>
      </w:r>
    </w:p>
    <w:p w:rsidR="00BA4E46" w:rsidRDefault="007F5ED6">
      <w:pPr>
        <w:numPr>
          <w:ilvl w:val="0"/>
          <w:numId w:val="7"/>
        </w:numPr>
      </w:pPr>
      <w:r>
        <w:t xml:space="preserve">Принцип стаціонарної </w:t>
      </w:r>
      <w:r>
        <w:t>дії</w:t>
      </w:r>
    </w:p>
    <w:p w:rsidR="00BA4E46" w:rsidRDefault="007F5ED6">
      <w:pPr>
        <w:numPr>
          <w:ilvl w:val="1"/>
          <w:numId w:val="7"/>
        </w:numPr>
      </w:pPr>
      <w:r>
        <w:t>Формулювання принципу стаціонарної дії</w:t>
      </w:r>
    </w:p>
    <w:p w:rsidR="00BA4E46" w:rsidRDefault="007F5ED6">
      <w:pPr>
        <w:numPr>
          <w:ilvl w:val="1"/>
          <w:numId w:val="7"/>
        </w:numPr>
      </w:pPr>
      <w:r>
        <w:t>Засади обчислення варіацій, приклади</w:t>
      </w:r>
    </w:p>
    <w:p w:rsidR="00BA4E46" w:rsidRDefault="007F5ED6">
      <w:pPr>
        <w:numPr>
          <w:ilvl w:val="1"/>
          <w:numId w:val="7"/>
        </w:numPr>
      </w:pPr>
      <w:r>
        <w:t>Рівняння Ейлера-Лагранжа з принципу стаціонарної дії</w:t>
      </w:r>
    </w:p>
    <w:p w:rsidR="00BA4E46" w:rsidRDefault="007F5ED6">
      <w:pPr>
        <w:numPr>
          <w:ilvl w:val="0"/>
          <w:numId w:val="7"/>
        </w:numPr>
      </w:pPr>
      <w:r>
        <w:t>Еквівалентні функції Лагранжа</w:t>
      </w:r>
    </w:p>
    <w:p w:rsidR="00BA4E46" w:rsidRDefault="007F5ED6">
      <w:pPr>
        <w:numPr>
          <w:ilvl w:val="0"/>
          <w:numId w:val="7"/>
        </w:numPr>
      </w:pPr>
      <w:r>
        <w:t>Адитивність  функції Лагранжа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>Тема 3. Матеріальні частинки та закони збереження</w:t>
      </w:r>
    </w:p>
    <w:p w:rsidR="00BA4E46" w:rsidRDefault="007F5ED6">
      <w:pPr>
        <w:numPr>
          <w:ilvl w:val="0"/>
          <w:numId w:val="9"/>
        </w:numPr>
      </w:pPr>
      <w:r>
        <w:t xml:space="preserve">Інерціальні </w:t>
      </w:r>
      <w:r>
        <w:t>системи відліку</w:t>
      </w:r>
    </w:p>
    <w:p w:rsidR="00BA4E46" w:rsidRDefault="007F5ED6">
      <w:pPr>
        <w:numPr>
          <w:ilvl w:val="1"/>
          <w:numId w:val="9"/>
        </w:numPr>
      </w:pPr>
      <w:r>
        <w:t>Визначення інерціальної системи відліку</w:t>
      </w:r>
    </w:p>
    <w:p w:rsidR="00BA4E46" w:rsidRDefault="007F5ED6">
      <w:pPr>
        <w:numPr>
          <w:ilvl w:val="1"/>
          <w:numId w:val="9"/>
        </w:numPr>
      </w:pPr>
      <w:r>
        <w:t>Перетворення та принцип відносності Галілея</w:t>
      </w:r>
    </w:p>
    <w:p w:rsidR="00BA4E46" w:rsidRDefault="007F5ED6">
      <w:pPr>
        <w:numPr>
          <w:ilvl w:val="1"/>
          <w:numId w:val="9"/>
        </w:numPr>
      </w:pPr>
      <w:r>
        <w:t>Функція Лагранжа вільної матеріальної частинки</w:t>
      </w:r>
    </w:p>
    <w:p w:rsidR="00BA4E46" w:rsidRDefault="007F5ED6">
      <w:pPr>
        <w:numPr>
          <w:ilvl w:val="1"/>
          <w:numId w:val="9"/>
        </w:numPr>
      </w:pPr>
      <w:r>
        <w:t>Функція Лагранжа системи матеріальних частинок</w:t>
      </w:r>
    </w:p>
    <w:p w:rsidR="00BA4E46" w:rsidRDefault="007F5ED6">
      <w:pPr>
        <w:numPr>
          <w:ilvl w:val="0"/>
          <w:numId w:val="9"/>
        </w:numPr>
      </w:pPr>
      <w:r>
        <w:t>Симетрії та закони збереження</w:t>
      </w:r>
    </w:p>
    <w:p w:rsidR="00BA4E46" w:rsidRDefault="007F5ED6">
      <w:pPr>
        <w:numPr>
          <w:ilvl w:val="1"/>
          <w:numId w:val="9"/>
        </w:numPr>
      </w:pPr>
      <w:r>
        <w:t>Енергія</w:t>
      </w:r>
    </w:p>
    <w:p w:rsidR="00BA4E46" w:rsidRDefault="007F5ED6">
      <w:pPr>
        <w:numPr>
          <w:ilvl w:val="1"/>
          <w:numId w:val="9"/>
        </w:numPr>
      </w:pPr>
      <w:r>
        <w:t>Імпульс</w:t>
      </w:r>
    </w:p>
    <w:p w:rsidR="00BA4E46" w:rsidRDefault="007F5ED6">
      <w:pPr>
        <w:numPr>
          <w:ilvl w:val="1"/>
          <w:numId w:val="9"/>
        </w:numPr>
      </w:pPr>
      <w:r>
        <w:t>Момент імпульсу</w:t>
      </w:r>
    </w:p>
    <w:p w:rsidR="00BA4E46" w:rsidRDefault="007F5ED6">
      <w:pPr>
        <w:numPr>
          <w:ilvl w:val="0"/>
          <w:numId w:val="9"/>
        </w:numPr>
      </w:pPr>
      <w:r>
        <w:t>Механічна подоба та віріальна теорема</w:t>
      </w:r>
    </w:p>
    <w:p w:rsidR="00BA4E46" w:rsidRDefault="007F5ED6">
      <w:pPr>
        <w:numPr>
          <w:ilvl w:val="1"/>
          <w:numId w:val="9"/>
        </w:numPr>
      </w:pPr>
      <w:r>
        <w:t>Однорідні функції та механічна подоба</w:t>
      </w:r>
    </w:p>
    <w:p w:rsidR="00BA4E46" w:rsidRDefault="007F5ED6">
      <w:pPr>
        <w:numPr>
          <w:ilvl w:val="1"/>
          <w:numId w:val="9"/>
        </w:numPr>
      </w:pPr>
      <w:r>
        <w:t>Приклади: малі коливання та третій закон Кеплера</w:t>
      </w:r>
    </w:p>
    <w:p w:rsidR="00BA4E46" w:rsidRDefault="007F5ED6">
      <w:pPr>
        <w:numPr>
          <w:ilvl w:val="1"/>
          <w:numId w:val="9"/>
        </w:numPr>
      </w:pPr>
      <w:r>
        <w:t>Теорема Ейлера та віріальна теорема</w:t>
      </w:r>
    </w:p>
    <w:p w:rsidR="00BA4E46" w:rsidRDefault="007F5ED6">
      <w:pPr>
        <w:numPr>
          <w:ilvl w:val="0"/>
          <w:numId w:val="9"/>
        </w:numPr>
      </w:pPr>
      <w:r>
        <w:t>Інтегрування рівнянь руху в одновимірному випадку</w:t>
      </w:r>
    </w:p>
    <w:p w:rsidR="00BA4E46" w:rsidRDefault="00BA4E46">
      <w:pPr>
        <w:pStyle w:val="2"/>
        <w:numPr>
          <w:ilvl w:val="0"/>
          <w:numId w:val="0"/>
        </w:numPr>
        <w:ind w:firstLine="295"/>
        <w:rPr>
          <w:sz w:val="24"/>
          <w:szCs w:val="24"/>
        </w:rPr>
      </w:pPr>
    </w:p>
    <w:p w:rsidR="00BA4E46" w:rsidRDefault="007F5ED6">
      <w:pPr>
        <w:pStyle w:val="2"/>
        <w:numPr>
          <w:ilvl w:val="0"/>
          <w:numId w:val="0"/>
        </w:numPr>
        <w:ind w:firstLine="295"/>
        <w:rPr>
          <w:sz w:val="24"/>
          <w:szCs w:val="24"/>
        </w:rPr>
      </w:pPr>
      <w:r>
        <w:rPr>
          <w:sz w:val="24"/>
          <w:szCs w:val="24"/>
        </w:rPr>
        <w:t>Розділ 2. Застосування формалізму Лагранжа д</w:t>
      </w:r>
      <w:r>
        <w:rPr>
          <w:sz w:val="24"/>
          <w:szCs w:val="24"/>
        </w:rPr>
        <w:t>о фізичних систем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 xml:space="preserve">Тема 4. Рух в центральному полі </w:t>
      </w:r>
    </w:p>
    <w:p w:rsidR="00BA4E46" w:rsidRDefault="007F5ED6">
      <w:pPr>
        <w:numPr>
          <w:ilvl w:val="0"/>
          <w:numId w:val="10"/>
        </w:numPr>
      </w:pPr>
      <w:r>
        <w:t>Задача двох тіл та приведена маса</w:t>
      </w:r>
    </w:p>
    <w:p w:rsidR="00BA4E46" w:rsidRDefault="007F5ED6">
      <w:pPr>
        <w:numPr>
          <w:ilvl w:val="0"/>
          <w:numId w:val="10"/>
        </w:numPr>
      </w:pPr>
      <w:r>
        <w:t>Рух у центральному полі</w:t>
      </w:r>
    </w:p>
    <w:p w:rsidR="00BA4E46" w:rsidRDefault="007F5ED6">
      <w:pPr>
        <w:numPr>
          <w:ilvl w:val="1"/>
          <w:numId w:val="10"/>
        </w:numPr>
      </w:pPr>
      <w:r>
        <w:t>Число ступенів свободи, функція Лагранжа</w:t>
      </w:r>
    </w:p>
    <w:p w:rsidR="00BA4E46" w:rsidRDefault="007F5ED6">
      <w:pPr>
        <w:numPr>
          <w:ilvl w:val="1"/>
          <w:numId w:val="10"/>
        </w:numPr>
      </w:pPr>
      <w:r>
        <w:t xml:space="preserve">Рівняння Лагранжа та їх інтегрування </w:t>
      </w:r>
    </w:p>
    <w:p w:rsidR="00BA4E46" w:rsidRDefault="007F5ED6">
      <w:pPr>
        <w:numPr>
          <w:ilvl w:val="1"/>
          <w:numId w:val="10"/>
        </w:numPr>
      </w:pPr>
      <w:r>
        <w:lastRenderedPageBreak/>
        <w:t>Одновимірний рух в ефективному потенціалі, відцентрова енергія</w:t>
      </w:r>
    </w:p>
    <w:p w:rsidR="00BA4E46" w:rsidRDefault="007F5ED6">
      <w:pPr>
        <w:numPr>
          <w:ilvl w:val="1"/>
          <w:numId w:val="10"/>
        </w:numPr>
      </w:pPr>
      <w:r>
        <w:t>Фінітний та інфінітний рух, кругові орбіти, умова падіння на центр</w:t>
      </w:r>
    </w:p>
    <w:p w:rsidR="00BA4E46" w:rsidRDefault="007F5ED6">
      <w:pPr>
        <w:numPr>
          <w:ilvl w:val="1"/>
          <w:numId w:val="10"/>
        </w:numPr>
      </w:pPr>
      <w:r>
        <w:t>Умова замкненості траєкторії в центральному полі та її симетрії</w:t>
      </w:r>
    </w:p>
    <w:p w:rsidR="00BA4E46" w:rsidRDefault="007F5ED6">
      <w:pPr>
        <w:numPr>
          <w:ilvl w:val="0"/>
          <w:numId w:val="10"/>
        </w:numPr>
      </w:pPr>
      <w:r>
        <w:t>Задача Кеплера</w:t>
      </w:r>
    </w:p>
    <w:p w:rsidR="00BA4E46" w:rsidRDefault="007F5ED6">
      <w:pPr>
        <w:numPr>
          <w:ilvl w:val="1"/>
          <w:numId w:val="10"/>
        </w:numPr>
      </w:pPr>
      <w:r>
        <w:t>Позначення: параметр та ексцентриситет</w:t>
      </w:r>
    </w:p>
    <w:p w:rsidR="00BA4E46" w:rsidRDefault="007F5ED6">
      <w:pPr>
        <w:numPr>
          <w:ilvl w:val="1"/>
          <w:numId w:val="10"/>
        </w:numPr>
      </w:pPr>
      <w:r>
        <w:t>Одержання рівняння траєкторії в такому полі –еліпс, гіпербола, парабола</w:t>
      </w:r>
    </w:p>
    <w:p w:rsidR="00BA4E46" w:rsidRDefault="007F5ED6">
      <w:pPr>
        <w:numPr>
          <w:ilvl w:val="1"/>
          <w:numId w:val="10"/>
        </w:numPr>
      </w:pPr>
      <w:r>
        <w:t>Рух в часі</w:t>
      </w:r>
    </w:p>
    <w:p w:rsidR="00BA4E46" w:rsidRDefault="007F5ED6">
      <w:pPr>
        <w:numPr>
          <w:ilvl w:val="1"/>
          <w:numId w:val="10"/>
        </w:numPr>
      </w:pPr>
      <w:r>
        <w:t>Вектор Лапласа-Рунге-Ленца</w:t>
      </w:r>
    </w:p>
    <w:p w:rsidR="00BA4E46" w:rsidRDefault="007F5ED6">
      <w:pPr>
        <w:numPr>
          <w:ilvl w:val="1"/>
          <w:numId w:val="10"/>
        </w:numPr>
      </w:pPr>
      <w:r>
        <w:t>Прецесія перигелію орбіти за наявності малої поправки до потенціалу, приклади</w:t>
      </w:r>
    </w:p>
    <w:p w:rsidR="00BA4E46" w:rsidRDefault="007F5ED6">
      <w:pPr>
        <w:numPr>
          <w:ilvl w:val="0"/>
          <w:numId w:val="10"/>
        </w:numPr>
      </w:pPr>
      <w:r>
        <w:t>Зіткнення та розсіювання частинок</w:t>
      </w:r>
    </w:p>
    <w:p w:rsidR="00BA4E46" w:rsidRDefault="007F5ED6">
      <w:pPr>
        <w:numPr>
          <w:ilvl w:val="1"/>
          <w:numId w:val="10"/>
        </w:numPr>
      </w:pPr>
      <w:r>
        <w:t>Розпад частинки, розподіл по кутах</w:t>
      </w:r>
    </w:p>
    <w:p w:rsidR="00BA4E46" w:rsidRDefault="007F5ED6">
      <w:pPr>
        <w:numPr>
          <w:ilvl w:val="1"/>
          <w:numId w:val="10"/>
        </w:numPr>
      </w:pPr>
      <w:r>
        <w:t>Пружні зіткнення, зокрема в випадку нерухомої мішені</w:t>
      </w:r>
    </w:p>
    <w:p w:rsidR="00BA4E46" w:rsidRDefault="007F5ED6">
      <w:pPr>
        <w:numPr>
          <w:ilvl w:val="1"/>
          <w:numId w:val="11"/>
        </w:numPr>
      </w:pPr>
      <w:r>
        <w:t>Розсіювання части</w:t>
      </w:r>
      <w:r>
        <w:t>нок. Кут розсіювання та прицільна відстань</w:t>
      </w:r>
    </w:p>
    <w:p w:rsidR="00BA4E46" w:rsidRDefault="007F5ED6">
      <w:pPr>
        <w:numPr>
          <w:ilvl w:val="1"/>
          <w:numId w:val="11"/>
        </w:numPr>
      </w:pPr>
      <w:r>
        <w:t>Ефективний перетин розсіювання</w:t>
      </w:r>
    </w:p>
    <w:p w:rsidR="00BA4E46" w:rsidRDefault="007F5ED6">
      <w:pPr>
        <w:numPr>
          <w:ilvl w:val="1"/>
          <w:numId w:val="11"/>
        </w:numPr>
      </w:pPr>
      <w:r>
        <w:t>Формула Резерфорда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 xml:space="preserve">Тема </w:t>
      </w:r>
      <w:r>
        <w:rPr>
          <w:b/>
          <w:bCs/>
          <w:lang w:val="ru-RU"/>
        </w:rPr>
        <w:t>5</w:t>
      </w:r>
      <w:r>
        <w:rPr>
          <w:b/>
          <w:bCs/>
        </w:rPr>
        <w:t>. Тверде тіло та неінерціальні системи відліку</w:t>
      </w:r>
    </w:p>
    <w:p w:rsidR="00BA4E46" w:rsidRDefault="007F5ED6">
      <w:pPr>
        <w:numPr>
          <w:ilvl w:val="0"/>
          <w:numId w:val="13"/>
        </w:numPr>
      </w:pPr>
      <w:r>
        <w:t>Орієнтація твердого тіла та повороти</w:t>
      </w:r>
    </w:p>
    <w:p w:rsidR="00BA4E46" w:rsidRDefault="007F5ED6">
      <w:pPr>
        <w:numPr>
          <w:ilvl w:val="1"/>
          <w:numId w:val="13"/>
        </w:numPr>
      </w:pPr>
      <w:r>
        <w:rPr>
          <w:lang w:val="ru-RU"/>
        </w:rPr>
        <w:t>Координат</w:t>
      </w:r>
      <w:r>
        <w:t>и твердого тіла</w:t>
      </w:r>
    </w:p>
    <w:p w:rsidR="00BA4E46" w:rsidRDefault="007F5ED6">
      <w:pPr>
        <w:numPr>
          <w:ilvl w:val="1"/>
          <w:numId w:val="13"/>
        </w:numPr>
      </w:pPr>
      <w:r>
        <w:t>Ортогональні перетворення ті кути Ейлера</w:t>
      </w:r>
    </w:p>
    <w:p w:rsidR="00BA4E46" w:rsidRDefault="007F5ED6">
      <w:pPr>
        <w:numPr>
          <w:ilvl w:val="1"/>
          <w:numId w:val="13"/>
        </w:numPr>
      </w:pPr>
      <w:r>
        <w:t>Теорема</w:t>
      </w:r>
      <w:r>
        <w:t xml:space="preserve"> Ейлера про рух твердого тіла</w:t>
      </w:r>
    </w:p>
    <w:p w:rsidR="00BA4E46" w:rsidRDefault="007F5ED6">
      <w:pPr>
        <w:numPr>
          <w:ilvl w:val="1"/>
          <w:numId w:val="13"/>
        </w:numPr>
      </w:pPr>
      <w:r>
        <w:t>Скінченні та інфінітезімальні повороти</w:t>
      </w:r>
    </w:p>
    <w:p w:rsidR="00BA4E46" w:rsidRDefault="007F5ED6">
      <w:pPr>
        <w:numPr>
          <w:ilvl w:val="0"/>
          <w:numId w:val="13"/>
        </w:numPr>
      </w:pPr>
      <w:r>
        <w:t>Неінерціальні системи відліку</w:t>
      </w:r>
    </w:p>
    <w:p w:rsidR="00BA4E46" w:rsidRDefault="007F5ED6">
      <w:pPr>
        <w:numPr>
          <w:ilvl w:val="1"/>
          <w:numId w:val="13"/>
        </w:numPr>
      </w:pPr>
      <w:r>
        <w:t>Функція Лагранжа частинки в нейнерціальній системі</w:t>
      </w:r>
    </w:p>
    <w:p w:rsidR="00BA4E46" w:rsidRDefault="007F5ED6">
      <w:pPr>
        <w:numPr>
          <w:ilvl w:val="1"/>
          <w:numId w:val="13"/>
        </w:numPr>
      </w:pPr>
      <w:r>
        <w:t>Енергія в неінерціальній системі</w:t>
      </w:r>
    </w:p>
    <w:p w:rsidR="00BA4E46" w:rsidRDefault="007F5ED6">
      <w:pPr>
        <w:numPr>
          <w:ilvl w:val="0"/>
          <w:numId w:val="13"/>
        </w:numPr>
      </w:pPr>
      <w:r>
        <w:t>Динаміка твердого тіла</w:t>
      </w:r>
    </w:p>
    <w:p w:rsidR="00BA4E46" w:rsidRDefault="007F5ED6">
      <w:pPr>
        <w:numPr>
          <w:ilvl w:val="1"/>
          <w:numId w:val="13"/>
        </w:numPr>
      </w:pPr>
      <w:r>
        <w:t>Тензор інерції</w:t>
      </w:r>
    </w:p>
    <w:p w:rsidR="00BA4E46" w:rsidRDefault="007F5ED6">
      <w:pPr>
        <w:numPr>
          <w:ilvl w:val="1"/>
          <w:numId w:val="13"/>
        </w:numPr>
      </w:pPr>
      <w:r>
        <w:t>Момент імпульсу</w:t>
      </w:r>
    </w:p>
    <w:p w:rsidR="00BA4E46" w:rsidRDefault="007F5ED6">
      <w:pPr>
        <w:numPr>
          <w:ilvl w:val="1"/>
          <w:numId w:val="13"/>
        </w:numPr>
      </w:pPr>
      <w:r>
        <w:t xml:space="preserve">Рівняння руху </w:t>
      </w:r>
      <w:r>
        <w:t>твердого тіла</w:t>
      </w:r>
    </w:p>
    <w:p w:rsidR="00BA4E46" w:rsidRDefault="007F5ED6">
      <w:pPr>
        <w:numPr>
          <w:ilvl w:val="1"/>
          <w:numId w:val="13"/>
        </w:numPr>
      </w:pPr>
      <w:r>
        <w:t>Рух симетричної дзиги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>Тема 6. Малі коливання</w:t>
      </w:r>
    </w:p>
    <w:p w:rsidR="00BA4E46" w:rsidRDefault="007F5ED6">
      <w:pPr>
        <w:numPr>
          <w:ilvl w:val="0"/>
          <w:numId w:val="12"/>
        </w:numPr>
      </w:pPr>
      <w:r>
        <w:t>Положення рівноваги, стійке та нестійке</w:t>
      </w:r>
    </w:p>
    <w:p w:rsidR="00BA4E46" w:rsidRDefault="007F5ED6">
      <w:pPr>
        <w:numPr>
          <w:ilvl w:val="0"/>
          <w:numId w:val="12"/>
        </w:numPr>
      </w:pPr>
      <w:r>
        <w:t>Вільні одновимірні коливання: функція Лагранжа, рівняння, рішення</w:t>
      </w:r>
    </w:p>
    <w:p w:rsidR="00BA4E46" w:rsidRDefault="007F5ED6">
      <w:pPr>
        <w:numPr>
          <w:ilvl w:val="0"/>
          <w:numId w:val="12"/>
        </w:numPr>
      </w:pPr>
      <w:r>
        <w:t>Змушені одновимірні коливання</w:t>
      </w:r>
    </w:p>
    <w:p w:rsidR="00BA4E46" w:rsidRDefault="007F5ED6">
      <w:pPr>
        <w:numPr>
          <w:ilvl w:val="1"/>
          <w:numId w:val="12"/>
        </w:numPr>
      </w:pPr>
      <w:r>
        <w:t>Функція Лагранжа та рівняння вимушених коливань</w:t>
      </w:r>
    </w:p>
    <w:p w:rsidR="00BA4E46" w:rsidRDefault="007F5ED6">
      <w:pPr>
        <w:numPr>
          <w:ilvl w:val="1"/>
          <w:numId w:val="12"/>
        </w:numPr>
      </w:pPr>
      <w:r>
        <w:t>Загальне ріше</w:t>
      </w:r>
      <w:r>
        <w:t>ння, що описує змушені коливання</w:t>
      </w:r>
    </w:p>
    <w:p w:rsidR="00BA4E46" w:rsidRDefault="007F5ED6">
      <w:pPr>
        <w:numPr>
          <w:ilvl w:val="1"/>
          <w:numId w:val="12"/>
        </w:numPr>
      </w:pPr>
      <w:r>
        <w:t>Періодичне зовнішнє поле та резонанс</w:t>
      </w:r>
    </w:p>
    <w:p w:rsidR="00BA4E46" w:rsidRDefault="007F5ED6">
      <w:pPr>
        <w:numPr>
          <w:ilvl w:val="1"/>
          <w:numId w:val="12"/>
        </w:numPr>
      </w:pPr>
      <w:r>
        <w:t>Биття під час змушених коливань</w:t>
      </w:r>
    </w:p>
    <w:p w:rsidR="00BA4E46" w:rsidRDefault="007F5ED6">
      <w:pPr>
        <w:numPr>
          <w:ilvl w:val="0"/>
          <w:numId w:val="12"/>
        </w:numPr>
      </w:pPr>
      <w:r>
        <w:t>Дисипація в одновимірних коливаннях</w:t>
      </w:r>
    </w:p>
    <w:p w:rsidR="00BA4E46" w:rsidRDefault="007F5ED6">
      <w:pPr>
        <w:numPr>
          <w:ilvl w:val="1"/>
          <w:numId w:val="12"/>
        </w:numPr>
      </w:pPr>
      <w:r>
        <w:t>Рівняння коливань з дисипацією</w:t>
      </w:r>
    </w:p>
    <w:p w:rsidR="00BA4E46" w:rsidRDefault="007F5ED6">
      <w:pPr>
        <w:numPr>
          <w:ilvl w:val="1"/>
          <w:numId w:val="12"/>
        </w:numPr>
      </w:pPr>
      <w:r>
        <w:t>Загасаючі коливання та аперіодичне загасання</w:t>
      </w:r>
    </w:p>
    <w:p w:rsidR="00BA4E46" w:rsidRDefault="007F5ED6">
      <w:pPr>
        <w:numPr>
          <w:ilvl w:val="1"/>
          <w:numId w:val="12"/>
        </w:numPr>
      </w:pPr>
      <w:r>
        <w:t>Змушені коливання с тертям, крива Лоренца</w:t>
      </w:r>
    </w:p>
    <w:p w:rsidR="00BA4E46" w:rsidRDefault="007F5ED6">
      <w:pPr>
        <w:numPr>
          <w:ilvl w:val="0"/>
          <w:numId w:val="12"/>
        </w:numPr>
      </w:pPr>
      <w:r>
        <w:t>Коливання системи з багатьма ступенями свободи</w:t>
      </w:r>
    </w:p>
    <w:p w:rsidR="00BA4E46" w:rsidRDefault="007F5ED6">
      <w:pPr>
        <w:numPr>
          <w:ilvl w:val="1"/>
          <w:numId w:val="12"/>
        </w:numPr>
      </w:pPr>
      <w:r>
        <w:t>Функція Лагранжа та система рівнянь, що описує малі коливання механічної системи з багатьма ступенями свободи поблизу положення рівноваги</w:t>
      </w:r>
    </w:p>
    <w:p w:rsidR="00BA4E46" w:rsidRDefault="007F5ED6">
      <w:pPr>
        <w:numPr>
          <w:ilvl w:val="1"/>
          <w:numId w:val="12"/>
        </w:numPr>
      </w:pPr>
      <w:r>
        <w:t>Нормальні координати</w:t>
      </w:r>
    </w:p>
    <w:p w:rsidR="00BA4E46" w:rsidRDefault="007F5ED6">
      <w:pPr>
        <w:numPr>
          <w:ilvl w:val="1"/>
          <w:numId w:val="12"/>
        </w:numPr>
      </w:pPr>
      <w:r>
        <w:t>Приклад: двовимірна система</w:t>
      </w:r>
    </w:p>
    <w:p w:rsidR="00BA4E46" w:rsidRDefault="007F5ED6">
      <w:pPr>
        <w:numPr>
          <w:ilvl w:val="1"/>
          <w:numId w:val="12"/>
        </w:numPr>
      </w:pPr>
      <w:r>
        <w:t>Рішення задачі про зму</w:t>
      </w:r>
      <w:r>
        <w:t>шені коливання за допомогою нормальних координат</w:t>
      </w:r>
    </w:p>
    <w:p w:rsidR="00BA4E46" w:rsidRDefault="007F5ED6">
      <w:pPr>
        <w:numPr>
          <w:ilvl w:val="1"/>
          <w:numId w:val="12"/>
        </w:numPr>
      </w:pPr>
      <w:r>
        <w:rPr>
          <w:lang w:val="ru-RU"/>
        </w:rPr>
        <w:t>Дисипаційна функція</w:t>
      </w:r>
    </w:p>
    <w:p w:rsidR="00BA4E46" w:rsidRDefault="007F5ED6">
      <w:pPr>
        <w:numPr>
          <w:ilvl w:val="1"/>
          <w:numId w:val="12"/>
        </w:numPr>
      </w:pPr>
      <w:r>
        <w:rPr>
          <w:lang w:val="ru-RU"/>
        </w:rPr>
        <w:t>Коливання електричних кіл</w:t>
      </w:r>
    </w:p>
    <w:p w:rsidR="00BA4E46" w:rsidRDefault="007F5ED6">
      <w:pPr>
        <w:pStyle w:val="2"/>
        <w:numPr>
          <w:ilvl w:val="0"/>
          <w:numId w:val="0"/>
        </w:numPr>
        <w:ind w:firstLine="295"/>
        <w:rPr>
          <w:sz w:val="24"/>
          <w:szCs w:val="24"/>
        </w:rPr>
      </w:pPr>
      <w:r>
        <w:rPr>
          <w:sz w:val="24"/>
          <w:szCs w:val="24"/>
        </w:rPr>
        <w:lastRenderedPageBreak/>
        <w:t>Розділ 3. Механіка Гамільтона та неперервні системи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 xml:space="preserve">Тема </w:t>
      </w:r>
      <w:r>
        <w:rPr>
          <w:b/>
          <w:bCs/>
          <w:lang w:val="en-US"/>
        </w:rPr>
        <w:t>7</w:t>
      </w:r>
      <w:r>
        <w:rPr>
          <w:b/>
          <w:bCs/>
        </w:rPr>
        <w:t>. Основи механіки Гамільтона</w:t>
      </w:r>
    </w:p>
    <w:p w:rsidR="00BA4E46" w:rsidRDefault="007F5ED6">
      <w:pPr>
        <w:numPr>
          <w:ilvl w:val="0"/>
          <w:numId w:val="14"/>
        </w:numPr>
      </w:pPr>
      <w:r>
        <w:t>Рівняння Гамільтона</w:t>
      </w:r>
    </w:p>
    <w:p w:rsidR="00BA4E46" w:rsidRDefault="007F5ED6">
      <w:pPr>
        <w:numPr>
          <w:ilvl w:val="1"/>
          <w:numId w:val="14"/>
        </w:numPr>
      </w:pPr>
      <w:r>
        <w:t>Відмінність методу Гамільтона від методу Лагранжа</w:t>
      </w:r>
    </w:p>
    <w:p w:rsidR="00BA4E46" w:rsidRDefault="007F5ED6">
      <w:pPr>
        <w:numPr>
          <w:ilvl w:val="1"/>
          <w:numId w:val="14"/>
        </w:numPr>
      </w:pPr>
      <w:r>
        <w:t>Перетворення Лежандра</w:t>
      </w:r>
    </w:p>
    <w:p w:rsidR="00BA4E46" w:rsidRDefault="007F5ED6">
      <w:pPr>
        <w:numPr>
          <w:ilvl w:val="1"/>
          <w:numId w:val="14"/>
        </w:numPr>
      </w:pPr>
      <w:r>
        <w:t>Функція Гамільтона (гамільтоніан) та канонічні рівняння Гамільтона</w:t>
      </w:r>
    </w:p>
    <w:p w:rsidR="00BA4E46" w:rsidRDefault="007F5ED6">
      <w:pPr>
        <w:numPr>
          <w:ilvl w:val="1"/>
          <w:numId w:val="14"/>
        </w:numPr>
      </w:pPr>
      <w:r>
        <w:t>Симплектична нотація</w:t>
      </w:r>
    </w:p>
    <w:p w:rsidR="00BA4E46" w:rsidRDefault="007F5ED6">
      <w:pPr>
        <w:numPr>
          <w:ilvl w:val="1"/>
          <w:numId w:val="14"/>
        </w:numPr>
      </w:pPr>
      <w:r>
        <w:t>Функції Лагранжа, Гамільтона та енергії; циклічні координати</w:t>
      </w:r>
    </w:p>
    <w:p w:rsidR="00BA4E46" w:rsidRDefault="007F5ED6">
      <w:pPr>
        <w:numPr>
          <w:ilvl w:val="0"/>
          <w:numId w:val="14"/>
        </w:numPr>
      </w:pPr>
      <w:r>
        <w:t>Канонічні перетворення</w:t>
      </w:r>
    </w:p>
    <w:p w:rsidR="00BA4E46" w:rsidRDefault="007F5ED6">
      <w:pPr>
        <w:numPr>
          <w:ilvl w:val="1"/>
          <w:numId w:val="14"/>
        </w:numPr>
      </w:pPr>
      <w:r>
        <w:t>Рівняння Гамільтона з варіаційного принципу</w:t>
      </w:r>
    </w:p>
    <w:p w:rsidR="00BA4E46" w:rsidRDefault="007F5ED6">
      <w:pPr>
        <w:numPr>
          <w:ilvl w:val="1"/>
          <w:numId w:val="14"/>
        </w:numPr>
      </w:pPr>
      <w:r>
        <w:t>Канонічні перетвор</w:t>
      </w:r>
      <w:r>
        <w:t>ення</w:t>
      </w:r>
    </w:p>
    <w:p w:rsidR="00BA4E46" w:rsidRDefault="007F5ED6">
      <w:pPr>
        <w:numPr>
          <w:ilvl w:val="1"/>
          <w:numId w:val="14"/>
        </w:numPr>
      </w:pPr>
      <w:r>
        <w:t>Твірні функції</w:t>
      </w:r>
    </w:p>
    <w:p w:rsidR="00BA4E46" w:rsidRDefault="007F5ED6">
      <w:pPr>
        <w:numPr>
          <w:ilvl w:val="1"/>
          <w:numId w:val="14"/>
        </w:numPr>
      </w:pPr>
      <w:r>
        <w:t>Інфінітезимальні канонічні перетворення</w:t>
      </w:r>
    </w:p>
    <w:p w:rsidR="00BA4E46" w:rsidRDefault="007F5ED6">
      <w:pPr>
        <w:numPr>
          <w:ilvl w:val="1"/>
          <w:numId w:val="14"/>
        </w:numPr>
      </w:pPr>
      <w:r>
        <w:t>Рух системи як канонічне перетворення</w:t>
      </w:r>
    </w:p>
    <w:p w:rsidR="00BA4E46" w:rsidRDefault="007F5ED6">
      <w:pPr>
        <w:numPr>
          <w:ilvl w:val="1"/>
          <w:numId w:val="14"/>
        </w:numPr>
      </w:pPr>
      <w:r>
        <w:t>Симплектичний підхід</w:t>
      </w:r>
    </w:p>
    <w:p w:rsidR="00BA4E46" w:rsidRDefault="007F5ED6">
      <w:pPr>
        <w:numPr>
          <w:ilvl w:val="1"/>
          <w:numId w:val="14"/>
        </w:numPr>
      </w:pPr>
      <w:r>
        <w:t>Теореми Ліувілля, загальна та спеціальна</w:t>
      </w:r>
    </w:p>
    <w:p w:rsidR="00BA4E46" w:rsidRDefault="007F5ED6">
      <w:pPr>
        <w:numPr>
          <w:ilvl w:val="0"/>
          <w:numId w:val="14"/>
        </w:numPr>
      </w:pPr>
      <w:r>
        <w:rPr>
          <w:lang w:val="ru-RU"/>
        </w:rPr>
        <w:t>Дужки Пуассона</w:t>
      </w:r>
    </w:p>
    <w:p w:rsidR="00BA4E46" w:rsidRDefault="007F5ED6">
      <w:pPr>
        <w:numPr>
          <w:ilvl w:val="1"/>
          <w:numId w:val="14"/>
        </w:numPr>
      </w:pPr>
      <w:r>
        <w:t>Дужки Пуассона, визначення та властивості</w:t>
      </w:r>
    </w:p>
    <w:p w:rsidR="00BA4E46" w:rsidRDefault="007F5ED6">
      <w:pPr>
        <w:numPr>
          <w:ilvl w:val="1"/>
          <w:numId w:val="14"/>
        </w:numPr>
      </w:pPr>
      <w:r>
        <w:t xml:space="preserve">Механіка Гамільтона через дужки </w:t>
      </w:r>
      <w:r>
        <w:t>Пуассона</w:t>
      </w:r>
    </w:p>
    <w:p w:rsidR="00BA4E46" w:rsidRDefault="007F5ED6">
      <w:pPr>
        <w:numPr>
          <w:ilvl w:val="1"/>
          <w:numId w:val="14"/>
        </w:numPr>
      </w:pPr>
      <w:r>
        <w:t>Тотожність Якобі та теорема Пуассона</w:t>
      </w:r>
    </w:p>
    <w:p w:rsidR="00BA4E46" w:rsidRDefault="007F5ED6">
      <w:pPr>
        <w:numPr>
          <w:ilvl w:val="1"/>
          <w:numId w:val="14"/>
        </w:numPr>
      </w:pPr>
      <w:r>
        <w:t>Існування твірної функції для одновимірної системи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>Тема 8. Метод Гамільтона-Якобі та змінні дія-кут</w:t>
      </w:r>
    </w:p>
    <w:p w:rsidR="00BA4E46" w:rsidRDefault="007F5ED6">
      <w:pPr>
        <w:numPr>
          <w:ilvl w:val="0"/>
          <w:numId w:val="15"/>
        </w:numPr>
      </w:pPr>
      <w:r>
        <w:t>Дія як функція координат</w:t>
      </w:r>
    </w:p>
    <w:p w:rsidR="00BA4E46" w:rsidRDefault="007F5ED6">
      <w:pPr>
        <w:numPr>
          <w:ilvl w:val="0"/>
          <w:numId w:val="15"/>
        </w:numPr>
      </w:pPr>
      <w:r>
        <w:t>Рівняння Гамільтона-Якобі</w:t>
      </w:r>
    </w:p>
    <w:p w:rsidR="00BA4E46" w:rsidRDefault="007F5ED6">
      <w:pPr>
        <w:numPr>
          <w:ilvl w:val="1"/>
          <w:numId w:val="15"/>
        </w:numPr>
      </w:pPr>
      <w:r>
        <w:t xml:space="preserve">Твірна функція канонічного перетворення до постійних значень координат і імпульсів. </w:t>
      </w:r>
    </w:p>
    <w:p w:rsidR="00BA4E46" w:rsidRDefault="007F5ED6">
      <w:pPr>
        <w:numPr>
          <w:ilvl w:val="1"/>
          <w:numId w:val="15"/>
        </w:numPr>
      </w:pPr>
      <w:r>
        <w:t>Рівняння Гамільтона-Якобі</w:t>
      </w:r>
    </w:p>
    <w:p w:rsidR="00BA4E46" w:rsidRDefault="007F5ED6">
      <w:pPr>
        <w:numPr>
          <w:ilvl w:val="1"/>
          <w:numId w:val="15"/>
        </w:numPr>
      </w:pPr>
      <w:r>
        <w:t xml:space="preserve">Редуковане рівняння Гамільтона-Якобі </w:t>
      </w:r>
    </w:p>
    <w:p w:rsidR="00BA4E46" w:rsidRDefault="007F5ED6">
      <w:pPr>
        <w:numPr>
          <w:ilvl w:val="1"/>
          <w:numId w:val="15"/>
        </w:numPr>
      </w:pPr>
      <w:r>
        <w:t>Приклад: гармонічний осцилятор</w:t>
      </w:r>
    </w:p>
    <w:p w:rsidR="00BA4E46" w:rsidRDefault="007F5ED6">
      <w:pPr>
        <w:numPr>
          <w:ilvl w:val="1"/>
          <w:numId w:val="15"/>
        </w:numPr>
      </w:pPr>
      <w:r>
        <w:t>Розділення змінних в рівнянні Гамільтона-Якобі</w:t>
      </w:r>
    </w:p>
    <w:p w:rsidR="00BA4E46" w:rsidRDefault="007F5ED6">
      <w:pPr>
        <w:numPr>
          <w:ilvl w:val="0"/>
          <w:numId w:val="15"/>
        </w:numPr>
      </w:pPr>
      <w:r>
        <w:t>Змінні «дія-кут» та адіабатич</w:t>
      </w:r>
      <w:r>
        <w:t xml:space="preserve">ні інваріанти </w:t>
      </w:r>
    </w:p>
    <w:p w:rsidR="00BA4E46" w:rsidRDefault="007F5ED6">
      <w:pPr>
        <w:numPr>
          <w:ilvl w:val="1"/>
          <w:numId w:val="15"/>
        </w:numPr>
      </w:pPr>
      <w:r>
        <w:t>Періодичні рухи типу лібрації й обертання</w:t>
      </w:r>
    </w:p>
    <w:p w:rsidR="00BA4E46" w:rsidRDefault="007F5ED6">
      <w:pPr>
        <w:numPr>
          <w:ilvl w:val="1"/>
          <w:numId w:val="15"/>
        </w:numPr>
      </w:pPr>
      <w:r>
        <w:t>Змінні  «дія-кут» для системи з одним ступенем свободи</w:t>
      </w:r>
    </w:p>
    <w:p w:rsidR="00BA4E46" w:rsidRDefault="007F5ED6">
      <w:pPr>
        <w:numPr>
          <w:ilvl w:val="1"/>
          <w:numId w:val="15"/>
        </w:numPr>
      </w:pPr>
      <w:r>
        <w:t>Адіабатичні інваріанти системи з одним ступенем свободи</w:t>
      </w:r>
    </w:p>
    <w:p w:rsidR="00BA4E46" w:rsidRDefault="007F5ED6">
      <w:pPr>
        <w:numPr>
          <w:ilvl w:val="1"/>
          <w:numId w:val="15"/>
        </w:numPr>
      </w:pPr>
      <w:r>
        <w:t>Приклад: параметрично збурений гармонічний осцилятор</w:t>
      </w:r>
    </w:p>
    <w:p w:rsidR="00BA4E46" w:rsidRDefault="007F5ED6">
      <w:pPr>
        <w:numPr>
          <w:ilvl w:val="1"/>
          <w:numId w:val="15"/>
        </w:numPr>
      </w:pPr>
      <w:r>
        <w:t>Змінні дія-кут та адіабатичні інвар</w:t>
      </w:r>
      <w:r>
        <w:t>іанті для систем з багатьма ступенями свободи</w:t>
      </w:r>
    </w:p>
    <w:p w:rsidR="00BA4E46" w:rsidRDefault="007F5ED6">
      <w:pPr>
        <w:numPr>
          <w:ilvl w:val="1"/>
          <w:numId w:val="15"/>
        </w:numPr>
      </w:pPr>
      <w:r>
        <w:t>Приклад: відбиття зарядженої частинки від області сильного магнітного поля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 xml:space="preserve">Тема </w:t>
      </w:r>
      <w:r>
        <w:rPr>
          <w:b/>
          <w:bCs/>
          <w:lang w:val="en-US"/>
        </w:rPr>
        <w:t>9</w:t>
      </w:r>
      <w:r>
        <w:rPr>
          <w:b/>
          <w:bCs/>
        </w:rPr>
        <w:t>. Механіка неперервних систем</w:t>
      </w:r>
    </w:p>
    <w:p w:rsidR="00BA4E46" w:rsidRDefault="007F5ED6">
      <w:pPr>
        <w:numPr>
          <w:ilvl w:val="0"/>
          <w:numId w:val="16"/>
        </w:numPr>
      </w:pPr>
      <w:r>
        <w:t>Перехід від дискретної системи до неперервної</w:t>
      </w:r>
    </w:p>
    <w:p w:rsidR="00BA4E46" w:rsidRDefault="007F5ED6">
      <w:pPr>
        <w:numPr>
          <w:ilvl w:val="0"/>
          <w:numId w:val="16"/>
        </w:numPr>
      </w:pPr>
      <w:r>
        <w:t>Рівняння Лагранжа для неперервних систем, коваріантна</w:t>
      </w:r>
      <w:r>
        <w:t xml:space="preserve"> нотація та функціональна похідна</w:t>
      </w:r>
    </w:p>
    <w:p w:rsidR="00BA4E46" w:rsidRDefault="007F5ED6">
      <w:pPr>
        <w:numPr>
          <w:ilvl w:val="0"/>
          <w:numId w:val="16"/>
        </w:numPr>
      </w:pPr>
      <w:r>
        <w:t>Виведення рівнянь Максвелла з функції Лагранжа</w:t>
      </w:r>
      <w:r>
        <w:br w:type="page"/>
      </w:r>
    </w:p>
    <w:p w:rsidR="00BA4E46" w:rsidRDefault="007F5ED6">
      <w:pPr>
        <w:pStyle w:val="1"/>
        <w:numPr>
          <w:ilvl w:val="0"/>
          <w:numId w:val="3"/>
        </w:numPr>
      </w:pPr>
      <w:r>
        <w:lastRenderedPageBreak/>
        <w:t>3. Структура навчальної дисципліни</w:t>
      </w:r>
    </w:p>
    <w:p w:rsidR="00BA4E46" w:rsidRDefault="00BA4E46"/>
    <w:tbl>
      <w:tblPr>
        <w:tblW w:w="4400" w:type="pc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2"/>
        <w:gridCol w:w="994"/>
        <w:gridCol w:w="743"/>
        <w:gridCol w:w="693"/>
        <w:gridCol w:w="708"/>
        <w:gridCol w:w="713"/>
        <w:gridCol w:w="708"/>
      </w:tblGrid>
      <w:tr w:rsidR="00BA4E46">
        <w:trPr>
          <w:cantSplit/>
        </w:trPr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Назви розділів і тем</w:t>
            </w: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</w:tr>
      <w:tr w:rsidR="00BA4E46">
        <w:trPr>
          <w:cantSplit/>
        </w:trPr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усього </w:t>
            </w:r>
          </w:p>
        </w:tc>
        <w:tc>
          <w:tcPr>
            <w:tcW w:w="3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 тому числі</w:t>
            </w:r>
          </w:p>
        </w:tc>
      </w:tr>
      <w:tr w:rsidR="00BA4E46">
        <w:trPr>
          <w:cantSplit/>
        </w:trPr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лаб.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інд.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с.р.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BA4E46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Розділ 1</w:t>
            </w:r>
            <w:r>
              <w:rPr>
                <w:bCs/>
                <w:szCs w:val="24"/>
              </w:rPr>
              <w:t xml:space="preserve">. Принцип найменшої дії та </w:t>
            </w:r>
            <w:r>
              <w:rPr>
                <w:bCs/>
                <w:szCs w:val="24"/>
              </w:rPr>
              <w:t>механіка Лагранжа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1. </w:t>
            </w:r>
            <w:r>
              <w:rPr>
                <w:szCs w:val="24"/>
              </w:rPr>
              <w:t>Опис механічних систем методами Ньютона і Лагранжа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 2.</w:t>
            </w:r>
            <w:r>
              <w:rPr>
                <w:szCs w:val="24"/>
              </w:rPr>
              <w:t xml:space="preserve"> Варіаційний принцип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3. </w:t>
            </w:r>
            <w:r>
              <w:rPr>
                <w:szCs w:val="24"/>
              </w:rPr>
              <w:t>Матеріальні частинки та закони збереження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 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45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15</w:t>
            </w:r>
          </w:p>
        </w:tc>
      </w:tr>
      <w:tr w:rsidR="00BA4E46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Розділ 2</w:t>
            </w:r>
            <w:r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Застосування лагранжева формалізма до фізичних систем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4. Рух в центральному полі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10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 5. Тверде тіло та неінерціальні системи відліку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6. Малі коливання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22</w:t>
            </w:r>
          </w:p>
        </w:tc>
      </w:tr>
      <w:tr w:rsidR="00BA4E46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Розділ 3</w:t>
            </w:r>
            <w:r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Механіка Гамільтона та неперервні системи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7. Основи механіки Гамільтона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8. </w:t>
            </w:r>
            <w:r>
              <w:rPr>
                <w:szCs w:val="24"/>
              </w:rPr>
              <w:t>Метод Гамільтона-Якобі та змінні дія-кут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9. Механіка неперервних систем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45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17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pStyle w:val="4"/>
              <w:numPr>
                <w:ilvl w:val="3"/>
                <w:numId w:val="3"/>
              </w:numPr>
              <w:ind w:left="0" w:firstLine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14</w:t>
            </w:r>
          </w:p>
        </w:tc>
      </w:tr>
    </w:tbl>
    <w:p w:rsidR="00BA4E46" w:rsidRDefault="00BA4E46">
      <w:pPr>
        <w:ind w:left="7513" w:hanging="425"/>
        <w:rPr>
          <w:sz w:val="28"/>
          <w:szCs w:val="28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4. Теми практичних занять</w:t>
      </w:r>
    </w:p>
    <w:p w:rsidR="00BA4E46" w:rsidRDefault="00BA4E46">
      <w:pPr>
        <w:rPr>
          <w:szCs w:val="24"/>
        </w:rPr>
      </w:pPr>
    </w:p>
    <w:tbl>
      <w:tblPr>
        <w:tblW w:w="850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6520"/>
        <w:gridCol w:w="1276"/>
      </w:tblGrid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A4E46" w:rsidRDefault="007F5ED6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</w:t>
            </w:r>
          </w:p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годин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Варіаційне обчислення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 xml:space="preserve">Конструювання функцій Лагранжа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Закони збереження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Подоба та теорема віріалу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Одновимірний рух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Центральне поле,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Задача </w:t>
            </w:r>
            <w:r>
              <w:rPr>
                <w:bCs/>
                <w:szCs w:val="24"/>
              </w:rPr>
              <w:t>розсіювання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Тверде тіло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Малі коливання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Функція Гамільтона та рівняння Гамільтона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Генеруючі функції</w:t>
            </w:r>
            <w:r>
              <w:rPr>
                <w:szCs w:val="24"/>
                <w:lang w:val="ru-RU"/>
              </w:rPr>
              <w:t xml:space="preserve"> та дужки Пуасона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Метод Гамільтона-Якобі та змінні дія-угол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Механіка неперервних систем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</w:tbl>
    <w:p w:rsidR="00BA4E46" w:rsidRDefault="007F5ED6">
      <w:pPr>
        <w:ind w:left="7513" w:hanging="6946"/>
        <w:jc w:val="center"/>
        <w:rPr>
          <w:szCs w:val="24"/>
        </w:rPr>
      </w:pPr>
      <w:r>
        <w:br w:type="page"/>
      </w:r>
    </w:p>
    <w:p w:rsidR="00BA4E46" w:rsidRDefault="007F5ED6">
      <w:pPr>
        <w:pStyle w:val="1"/>
        <w:numPr>
          <w:ilvl w:val="0"/>
          <w:numId w:val="3"/>
        </w:numPr>
      </w:pPr>
      <w:r>
        <w:lastRenderedPageBreak/>
        <w:t>5. Самостійна робота</w:t>
      </w:r>
    </w:p>
    <w:p w:rsidR="00BA4E46" w:rsidRDefault="00BA4E46">
      <w:pPr>
        <w:ind w:left="7513" w:hanging="6946"/>
        <w:jc w:val="center"/>
        <w:rPr>
          <w:b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5"/>
        <w:gridCol w:w="4683"/>
        <w:gridCol w:w="1274"/>
        <w:gridCol w:w="1843"/>
      </w:tblGrid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A4E46" w:rsidRDefault="007F5ED6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контролю</w:t>
            </w: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Опис механічних систем методами Ньютона і Лагранжа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 w:val="22"/>
                <w:szCs w:val="22"/>
              </w:rPr>
            </w:pPr>
          </w:p>
          <w:p w:rsidR="00BA4E46" w:rsidRDefault="00BA4E46">
            <w:pPr>
              <w:jc w:val="center"/>
              <w:rPr>
                <w:sz w:val="22"/>
                <w:szCs w:val="22"/>
              </w:rPr>
            </w:pPr>
          </w:p>
          <w:p w:rsidR="00BA4E46" w:rsidRDefault="00BA4E46">
            <w:pPr>
              <w:jc w:val="center"/>
              <w:rPr>
                <w:sz w:val="22"/>
                <w:szCs w:val="22"/>
              </w:rPr>
            </w:pPr>
          </w:p>
          <w:p w:rsidR="00BA4E46" w:rsidRDefault="00BA4E46">
            <w:pPr>
              <w:jc w:val="center"/>
              <w:rPr>
                <w:sz w:val="22"/>
                <w:szCs w:val="22"/>
              </w:rPr>
            </w:pPr>
          </w:p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Перевірка домашнього завдання</w:t>
            </w:r>
            <w:r>
              <w:rPr>
                <w:sz w:val="22"/>
                <w:szCs w:val="22"/>
                <w:lang w:val="ru-RU"/>
              </w:rPr>
              <w:t>, опитування</w:t>
            </w: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Варіаційний принцип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  <w:lang w:val="en-US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szCs w:val="24"/>
              </w:rPr>
              <w:t>Матеріальні частинки та закони збереження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  <w:lang w:val="en-US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Рух в центральному полі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  <w:lang w:val="ru-RU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Тверде тіло та неінерціальні системи відліку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Малі коливання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Основи механіки Гамільтона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Метод Гамільтона-Якобі та змінні дія-кут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Механіка неперервних систем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 xml:space="preserve">Разом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</w:tbl>
    <w:p w:rsidR="00BA4E46" w:rsidRDefault="00BA4E46">
      <w:pPr>
        <w:ind w:firstLine="284"/>
        <w:jc w:val="center"/>
        <w:rPr>
          <w:b/>
          <w:szCs w:val="24"/>
        </w:rPr>
      </w:pPr>
    </w:p>
    <w:p w:rsidR="00BA4E46" w:rsidRDefault="00BA4E46">
      <w:pPr>
        <w:ind w:firstLine="284"/>
        <w:jc w:val="center"/>
        <w:rPr>
          <w:b/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6. Індивідуальні завдання</w:t>
      </w:r>
    </w:p>
    <w:p w:rsidR="00BA4E46" w:rsidRDefault="007F5ED6">
      <w:pPr>
        <w:ind w:left="142" w:firstLine="567"/>
        <w:jc w:val="both"/>
        <w:rPr>
          <w:szCs w:val="24"/>
        </w:rPr>
      </w:pPr>
      <w:r>
        <w:rPr>
          <w:szCs w:val="24"/>
        </w:rPr>
        <w:t xml:space="preserve">Індивідуальні завдання не </w:t>
      </w:r>
      <w:r>
        <w:rPr>
          <w:szCs w:val="24"/>
        </w:rPr>
        <w:t>передбачені</w:t>
      </w:r>
    </w:p>
    <w:p w:rsidR="00BA4E46" w:rsidRDefault="00BA4E46">
      <w:pPr>
        <w:ind w:left="142" w:firstLine="567"/>
        <w:jc w:val="both"/>
        <w:rPr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7. Методи навчання</w:t>
      </w:r>
    </w:p>
    <w:p w:rsidR="00BA4E46" w:rsidRDefault="007F5ED6">
      <w:pPr>
        <w:ind w:left="142" w:firstLine="567"/>
        <w:jc w:val="both"/>
        <w:rPr>
          <w:szCs w:val="24"/>
        </w:rPr>
      </w:pPr>
      <w:r>
        <w:rPr>
          <w:szCs w:val="24"/>
        </w:rPr>
        <w:t>Лекційні заняття проводяться методом лекції та розповіді</w:t>
      </w:r>
      <w:r>
        <w:rPr>
          <w:szCs w:val="24"/>
          <w:lang w:val="ru-RU"/>
        </w:rPr>
        <w:t>-</w:t>
      </w:r>
      <w:r>
        <w:rPr>
          <w:szCs w:val="24"/>
        </w:rPr>
        <w:t>бесіди. Практичні заняття провод</w:t>
      </w:r>
      <w:r>
        <w:rPr>
          <w:szCs w:val="24"/>
          <w:lang w:val="ru-RU"/>
        </w:rPr>
        <w:t>яться</w:t>
      </w:r>
      <w:r>
        <w:rPr>
          <w:szCs w:val="24"/>
        </w:rPr>
        <w:t xml:space="preserve"> шляхом розв’язання окремими студентами задач перед загальною аудиторією. Основною метою практичних занять є розвиток навичок розв</w:t>
      </w:r>
      <w:r>
        <w:rPr>
          <w:szCs w:val="24"/>
        </w:rPr>
        <w:t>’язання задач</w:t>
      </w:r>
      <w:r>
        <w:rPr>
          <w:szCs w:val="24"/>
          <w:lang w:val="ru-RU"/>
        </w:rPr>
        <w:t xml:space="preserve"> і</w:t>
      </w:r>
      <w:r>
        <w:rPr>
          <w:szCs w:val="24"/>
        </w:rPr>
        <w:t xml:space="preserve"> закріплення теоретичного матеріалу. Домашні завдання з розв’язування задач.</w:t>
      </w:r>
    </w:p>
    <w:p w:rsidR="00BA4E46" w:rsidRDefault="00BA4E46">
      <w:pPr>
        <w:ind w:left="142" w:firstLine="567"/>
        <w:jc w:val="both"/>
        <w:rPr>
          <w:b/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8. Методи контролю</w:t>
      </w:r>
    </w:p>
    <w:p w:rsidR="00BA4E46" w:rsidRDefault="007F5ED6">
      <w:pPr>
        <w:ind w:firstLine="540"/>
        <w:jc w:val="both"/>
        <w:rPr>
          <w:szCs w:val="24"/>
        </w:rPr>
      </w:pPr>
      <w:r>
        <w:rPr>
          <w:szCs w:val="24"/>
        </w:rPr>
        <w:t>Система рейтингових балів та критерії оцінювання:</w:t>
      </w:r>
    </w:p>
    <w:p w:rsidR="00BA4E46" w:rsidRDefault="007F5ED6">
      <w:pPr>
        <w:numPr>
          <w:ilvl w:val="0"/>
          <w:numId w:val="18"/>
        </w:numPr>
        <w:ind w:left="0" w:firstLine="540"/>
        <w:jc w:val="both"/>
        <w:rPr>
          <w:szCs w:val="24"/>
        </w:rPr>
      </w:pPr>
      <w:r>
        <w:rPr>
          <w:szCs w:val="24"/>
        </w:rPr>
        <w:t>Вхідний контроль – контрольна робота за необхідними розділами фізики та математики</w:t>
      </w:r>
    </w:p>
    <w:p w:rsidR="00BA4E46" w:rsidRDefault="007F5ED6">
      <w:pPr>
        <w:numPr>
          <w:ilvl w:val="0"/>
          <w:numId w:val="18"/>
        </w:numPr>
        <w:ind w:left="0" w:firstLine="540"/>
        <w:jc w:val="both"/>
        <w:rPr>
          <w:szCs w:val="24"/>
        </w:rPr>
      </w:pPr>
      <w:r>
        <w:rPr>
          <w:szCs w:val="24"/>
        </w:rPr>
        <w:t xml:space="preserve">Поточний </w:t>
      </w:r>
      <w:r>
        <w:rPr>
          <w:szCs w:val="24"/>
        </w:rPr>
        <w:t>контроль: на кожний розділ виділяється 15, 25 та 20 балів відповідно. Бали по кожному розділу набираються з:</w:t>
      </w:r>
    </w:p>
    <w:p w:rsidR="00BA4E46" w:rsidRDefault="007F5ED6">
      <w:pPr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виконання домашніх завдань із розв’язування задач, загалом по 10, 20 та 15 балів в розділах 1-3 відповідно</w:t>
      </w:r>
    </w:p>
    <w:p w:rsidR="00BA4E46" w:rsidRDefault="007F5ED6">
      <w:pPr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модульні контрольні роботи із розв’язува</w:t>
      </w:r>
      <w:r>
        <w:rPr>
          <w:szCs w:val="24"/>
        </w:rPr>
        <w:t xml:space="preserve">ння задач, тривалістю </w:t>
      </w:r>
      <w:r>
        <w:rPr>
          <w:szCs w:val="24"/>
          <w:lang w:val="ru-RU"/>
        </w:rPr>
        <w:t>2</w:t>
      </w:r>
      <w:r>
        <w:rPr>
          <w:szCs w:val="24"/>
        </w:rPr>
        <w:t xml:space="preserve"> академічні години, з трьома задачами, по 5 балів</w:t>
      </w:r>
    </w:p>
    <w:p w:rsidR="00BA4E46" w:rsidRDefault="007F5ED6">
      <w:pPr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робота біля дошки на практичних заняттях, до 5 балів</w:t>
      </w:r>
    </w:p>
    <w:p w:rsidR="00BA4E46" w:rsidRDefault="007F5ED6">
      <w:pPr>
        <w:numPr>
          <w:ilvl w:val="0"/>
          <w:numId w:val="18"/>
        </w:numPr>
        <w:ind w:left="0" w:firstLine="540"/>
        <w:jc w:val="both"/>
        <w:rPr>
          <w:szCs w:val="24"/>
        </w:rPr>
      </w:pPr>
      <w:r>
        <w:rPr>
          <w:szCs w:val="24"/>
        </w:rPr>
        <w:t>Екзаменаційна робота (ваговий бал – 40). Екзаменаційний білет містить два теоретичних питання.</w:t>
      </w:r>
    </w:p>
    <w:p w:rsidR="00BA4E46" w:rsidRDefault="007F5ED6">
      <w:pPr>
        <w:ind w:firstLine="540"/>
        <w:jc w:val="both"/>
        <w:rPr>
          <w:szCs w:val="24"/>
        </w:rPr>
      </w:pPr>
      <w:r>
        <w:rPr>
          <w:szCs w:val="24"/>
        </w:rPr>
        <w:t xml:space="preserve">Критерії оцінювання: Теоретичні </w:t>
      </w:r>
      <w:r>
        <w:rPr>
          <w:szCs w:val="24"/>
        </w:rPr>
        <w:t>питання оцінюються в 15 балів кожен, при неповній або частково помилковій відповіді – 10 балів, при незадовільній відповіді з ознаками розуміння базового матеріалу – 5 балів, при відсутності відповіді – 0  балів. Ще 10 балів відводяться на додаткові питанн</w:t>
      </w:r>
      <w:r>
        <w:rPr>
          <w:szCs w:val="24"/>
        </w:rPr>
        <w:t>я по теоретичному матеріалу.</w:t>
      </w:r>
    </w:p>
    <w:p w:rsidR="00BA4E46" w:rsidRDefault="007F5ED6">
      <w:pPr>
        <w:ind w:firstLine="540"/>
        <w:jc w:val="both"/>
        <w:rPr>
          <w:szCs w:val="24"/>
        </w:rPr>
      </w:pPr>
      <w:r>
        <w:rPr>
          <w:szCs w:val="24"/>
        </w:rPr>
        <w:t xml:space="preserve">Форма підсумкового контролю знань – екзамен.  </w:t>
      </w:r>
      <w:r>
        <w:br w:type="page"/>
      </w:r>
    </w:p>
    <w:p w:rsidR="00BA4E46" w:rsidRDefault="00BA4E46">
      <w:pPr>
        <w:ind w:left="142" w:firstLine="425"/>
        <w:jc w:val="both"/>
        <w:rPr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9. Розподіл балів, які отримують студенти</w:t>
      </w:r>
    </w:p>
    <w:p w:rsidR="00BA4E46" w:rsidRDefault="00BA4E46"/>
    <w:tbl>
      <w:tblPr>
        <w:tblW w:w="46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8"/>
        <w:gridCol w:w="549"/>
        <w:gridCol w:w="614"/>
        <w:gridCol w:w="611"/>
        <w:gridCol w:w="540"/>
        <w:gridCol w:w="518"/>
        <w:gridCol w:w="22"/>
        <w:gridCol w:w="543"/>
        <w:gridCol w:w="541"/>
        <w:gridCol w:w="523"/>
        <w:gridCol w:w="19"/>
        <w:gridCol w:w="1454"/>
        <w:gridCol w:w="20"/>
        <w:gridCol w:w="1389"/>
        <w:gridCol w:w="1127"/>
      </w:tblGrid>
      <w:tr w:rsidR="00BA4E46">
        <w:trPr>
          <w:cantSplit/>
        </w:trPr>
        <w:tc>
          <w:tcPr>
            <w:tcW w:w="637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Поточний контроль та самостійна робота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Сума</w:t>
            </w:r>
          </w:p>
        </w:tc>
      </w:tr>
      <w:tr w:rsidR="00BA4E46">
        <w:trPr>
          <w:cantSplit/>
        </w:trPr>
        <w:tc>
          <w:tcPr>
            <w:tcW w:w="1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1</w:t>
            </w:r>
          </w:p>
        </w:tc>
        <w:tc>
          <w:tcPr>
            <w:tcW w:w="1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2</w:t>
            </w:r>
          </w:p>
        </w:tc>
        <w:tc>
          <w:tcPr>
            <w:tcW w:w="1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3</w:t>
            </w:r>
          </w:p>
        </w:tc>
        <w:tc>
          <w:tcPr>
            <w:tcW w:w="1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Разом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rPr>
          <w:cantSplit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Т2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Т4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Т5</w:t>
            </w:r>
          </w:p>
        </w:tc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Т6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Т7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Т8</w:t>
            </w:r>
          </w:p>
        </w:tc>
        <w:tc>
          <w:tcPr>
            <w:tcW w:w="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Т9</w:t>
            </w:r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A4E46">
        <w:trPr>
          <w:cantSplit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</w:tbl>
    <w:p w:rsidR="00BA4E46" w:rsidRDefault="007F5ED6">
      <w:pPr>
        <w:ind w:firstLine="600"/>
        <w:rPr>
          <w:szCs w:val="24"/>
        </w:rPr>
      </w:pPr>
      <w:r>
        <w:rPr>
          <w:szCs w:val="24"/>
        </w:rPr>
        <w:t>Т1, Т2 ... Т10 – теми розділів.</w:t>
      </w:r>
    </w:p>
    <w:p w:rsidR="00BA4E46" w:rsidRDefault="00BA4E46">
      <w:pPr>
        <w:ind w:firstLine="600"/>
        <w:jc w:val="center"/>
        <w:rPr>
          <w:i/>
          <w:szCs w:val="24"/>
        </w:rPr>
      </w:pPr>
    </w:p>
    <w:p w:rsidR="00BA4E46" w:rsidRDefault="00BA4E46">
      <w:pPr>
        <w:jc w:val="center"/>
        <w:rPr>
          <w:b/>
          <w:bCs/>
          <w:szCs w:val="24"/>
        </w:rPr>
      </w:pPr>
    </w:p>
    <w:p w:rsidR="00BA4E46" w:rsidRDefault="007F5ED6">
      <w:pPr>
        <w:pStyle w:val="3"/>
        <w:numPr>
          <w:ilvl w:val="2"/>
          <w:numId w:val="3"/>
        </w:numPr>
        <w:ind w:left="0" w:firstLine="658"/>
        <w:rPr>
          <w:sz w:val="24"/>
          <w:szCs w:val="24"/>
        </w:rPr>
      </w:pPr>
      <w:r>
        <w:rPr>
          <w:sz w:val="24"/>
          <w:szCs w:val="24"/>
        </w:rPr>
        <w:t>Шкала оцінювання</w:t>
      </w:r>
    </w:p>
    <w:tbl>
      <w:tblPr>
        <w:tblW w:w="752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38"/>
        <w:gridCol w:w="2393"/>
        <w:gridCol w:w="2396"/>
      </w:tblGrid>
      <w:tr w:rsidR="00BA4E46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both"/>
            </w:pPr>
            <w: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both"/>
            </w:pPr>
            <w:r>
              <w:t>Оцінка за національною шкалою</w:t>
            </w:r>
          </w:p>
        </w:tc>
      </w:tr>
      <w:tr w:rsidR="00BA4E46">
        <w:trPr>
          <w:trHeight w:val="450"/>
        </w:trPr>
        <w:tc>
          <w:tcPr>
            <w:tcW w:w="2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BA4E46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right="-144"/>
              <w:jc w:val="center"/>
            </w:pPr>
            <w:r>
              <w:t>для екзамену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для заліку</w:t>
            </w:r>
          </w:p>
        </w:tc>
      </w:tr>
      <w:tr w:rsidR="00BA4E46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left="180"/>
              <w:jc w:val="center"/>
              <w:rPr>
                <w:b/>
                <w:bCs/>
              </w:rPr>
            </w:pPr>
            <w:r>
              <w:t>90 – 100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відмінно </w:t>
            </w:r>
          </w:p>
        </w:tc>
        <w:tc>
          <w:tcPr>
            <w:tcW w:w="2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</w:pPr>
          </w:p>
          <w:p w:rsidR="00BA4E46" w:rsidRDefault="00BA4E46">
            <w:pPr>
              <w:jc w:val="center"/>
            </w:pPr>
          </w:p>
          <w:p w:rsidR="00BA4E46" w:rsidRDefault="007F5ED6">
            <w:pPr>
              <w:jc w:val="center"/>
            </w:pPr>
            <w:r>
              <w:t>зараховано</w:t>
            </w:r>
          </w:p>
        </w:tc>
      </w:tr>
      <w:tr w:rsidR="00BA4E46">
        <w:trPr>
          <w:trHeight w:val="554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left="180"/>
              <w:jc w:val="center"/>
            </w:pPr>
            <w:r>
              <w:rPr>
                <w:lang w:val="en-US"/>
              </w:rPr>
              <w:t>7</w:t>
            </w:r>
            <w:r>
              <w:t>0-89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добре </w:t>
            </w:r>
          </w:p>
        </w:tc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</w:pPr>
          </w:p>
        </w:tc>
      </w:tr>
      <w:tr w:rsidR="00BA4E46">
        <w:trPr>
          <w:trHeight w:val="554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left="180"/>
              <w:jc w:val="center"/>
            </w:pPr>
            <w:r>
              <w:rPr>
                <w:lang w:val="en-US"/>
              </w:rPr>
              <w:t>5</w:t>
            </w:r>
            <w:r>
              <w:t>0-69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задовільно </w:t>
            </w:r>
          </w:p>
        </w:tc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</w:pPr>
          </w:p>
        </w:tc>
      </w:tr>
      <w:tr w:rsidR="00BA4E46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left="180"/>
              <w:jc w:val="center"/>
            </w:pPr>
            <w:r>
              <w:t>1-49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незадовільно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t>не зараховано</w:t>
            </w:r>
          </w:p>
        </w:tc>
      </w:tr>
    </w:tbl>
    <w:p w:rsidR="00BA4E46" w:rsidRDefault="00BA4E46">
      <w:pPr>
        <w:shd w:val="clear" w:color="auto" w:fill="FFFFFF"/>
        <w:jc w:val="right"/>
        <w:rPr>
          <w:spacing w:val="-4"/>
          <w:szCs w:val="24"/>
        </w:rPr>
      </w:pPr>
    </w:p>
    <w:p w:rsidR="00BA4E46" w:rsidRDefault="00BA4E46">
      <w:pPr>
        <w:shd w:val="clear" w:color="auto" w:fill="FFFFFF"/>
        <w:jc w:val="center"/>
        <w:rPr>
          <w:b/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10. Рекомендоване методичне забезпечення</w:t>
      </w:r>
    </w:p>
    <w:p w:rsidR="00BA4E46" w:rsidRDefault="007F5ED6">
      <w:pPr>
        <w:shd w:val="clear" w:color="auto" w:fill="FFFFFF"/>
        <w:jc w:val="both"/>
        <w:rPr>
          <w:bCs/>
          <w:spacing w:val="-6"/>
          <w:szCs w:val="24"/>
          <w:lang w:val="ru-RU"/>
        </w:rPr>
      </w:pPr>
      <w:r>
        <w:rPr>
          <w:bCs/>
          <w:spacing w:val="-6"/>
          <w:szCs w:val="24"/>
          <w:lang w:val="ru-RU"/>
        </w:rPr>
        <w:t>Опорні конспекти лекцій, методичні поради до курсу, що вивчається.</w:t>
      </w:r>
    </w:p>
    <w:p w:rsidR="00BA4E46" w:rsidRDefault="007F5ED6">
      <w:pPr>
        <w:pStyle w:val="3"/>
        <w:numPr>
          <w:ilvl w:val="2"/>
          <w:numId w:val="3"/>
        </w:numPr>
        <w:spacing w:before="156" w:after="156"/>
        <w:rPr>
          <w:sz w:val="24"/>
          <w:szCs w:val="24"/>
          <w:lang w:val="ru-RU"/>
        </w:rPr>
      </w:pPr>
      <w:r>
        <w:rPr>
          <w:b/>
          <w:bCs/>
        </w:rPr>
        <w:t>Базова література</w:t>
      </w:r>
    </w:p>
    <w:p w:rsidR="00BA4E46" w:rsidRDefault="007F5ED6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Л.Д.</w:t>
      </w:r>
      <w:r>
        <w:rPr>
          <w:szCs w:val="24"/>
          <w:lang w:val="ru-RU"/>
        </w:rPr>
        <w:t> </w:t>
      </w:r>
      <w:r>
        <w:rPr>
          <w:szCs w:val="24"/>
        </w:rPr>
        <w:t>Ландау, Е.М.</w:t>
      </w:r>
      <w:r>
        <w:rPr>
          <w:szCs w:val="24"/>
          <w:lang w:val="ru-RU"/>
        </w:rPr>
        <w:t> </w:t>
      </w:r>
      <w:r>
        <w:rPr>
          <w:szCs w:val="24"/>
        </w:rPr>
        <w:t xml:space="preserve">Лифшиц. </w:t>
      </w:r>
      <w:r>
        <w:rPr>
          <w:szCs w:val="24"/>
          <w:lang w:val="ru-RU"/>
        </w:rPr>
        <w:t>Механика. Физматлит, 2004, 224 с.</w:t>
      </w:r>
    </w:p>
    <w:p w:rsidR="00BA4E46" w:rsidRDefault="007F5ED6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  <w:lang w:val="ru-RU"/>
        </w:rPr>
        <w:t xml:space="preserve">Г. Голдстейн. Классическая </w:t>
      </w:r>
      <w:r>
        <w:rPr>
          <w:szCs w:val="24"/>
          <w:lang w:val="ru-RU"/>
        </w:rPr>
        <w:t>механика. Наука, 1975, 415 с.</w:t>
      </w:r>
    </w:p>
    <w:p w:rsidR="00BA4E46" w:rsidRDefault="007F5ED6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  <w:lang w:val="ru-RU"/>
        </w:rPr>
        <w:t>И.Н. Адаменко, Н.И. Адаменко. Матоды классической механики. ХНУ, Харьков, 2004, 134 с.</w:t>
      </w:r>
    </w:p>
    <w:p w:rsidR="00BA4E46" w:rsidRDefault="00BA4E46">
      <w:pPr>
        <w:rPr>
          <w:lang w:val="ru-RU"/>
        </w:rPr>
      </w:pPr>
    </w:p>
    <w:p w:rsidR="00BA4E46" w:rsidRDefault="007F5ED6">
      <w:pPr>
        <w:pStyle w:val="3"/>
        <w:numPr>
          <w:ilvl w:val="2"/>
          <w:numId w:val="3"/>
        </w:numPr>
        <w:spacing w:before="156" w:after="156"/>
        <w:rPr>
          <w:sz w:val="24"/>
          <w:szCs w:val="24"/>
          <w:lang w:val="ru-RU"/>
        </w:rPr>
      </w:pPr>
      <w:r>
        <w:rPr>
          <w:b/>
          <w:bCs/>
        </w:rPr>
        <w:t>Допоміжна література</w:t>
      </w:r>
    </w:p>
    <w:p w:rsidR="00BA4E46" w:rsidRDefault="007F5ED6">
      <w:pPr>
        <w:numPr>
          <w:ilvl w:val="0"/>
          <w:numId w:val="6"/>
        </w:numPr>
        <w:suppressAutoHyphens w:val="0"/>
        <w:spacing w:line="276" w:lineRule="auto"/>
        <w:rPr>
          <w:bCs/>
          <w:spacing w:val="-6"/>
          <w:szCs w:val="24"/>
        </w:rPr>
      </w:pPr>
      <w:r>
        <w:rPr>
          <w:bCs/>
          <w:spacing w:val="-6"/>
          <w:szCs w:val="24"/>
          <w:lang w:val="ru-RU"/>
        </w:rPr>
        <w:t>В.И. Арнольд. Математические методы классической механики. Наука 1974, 432 с.</w:t>
      </w:r>
    </w:p>
    <w:p w:rsidR="00BA4E46" w:rsidRDefault="007F5ED6">
      <w:pPr>
        <w:numPr>
          <w:ilvl w:val="0"/>
          <w:numId w:val="6"/>
        </w:numPr>
        <w:suppressAutoHyphens w:val="0"/>
        <w:spacing w:line="276" w:lineRule="auto"/>
        <w:rPr>
          <w:bCs/>
          <w:spacing w:val="-6"/>
          <w:szCs w:val="24"/>
        </w:rPr>
      </w:pPr>
      <w:r>
        <w:rPr>
          <w:bCs/>
          <w:spacing w:val="-6"/>
          <w:szCs w:val="24"/>
        </w:rPr>
        <w:t xml:space="preserve">Herbert Goldstein, Charles Poole, and </w:t>
      </w:r>
      <w:r>
        <w:rPr>
          <w:bCs/>
          <w:spacing w:val="-6"/>
          <w:szCs w:val="24"/>
        </w:rPr>
        <w:t>John Safko, Classical Mechanics, Addison Wesley, San Francisco, 2002.</w:t>
      </w:r>
    </w:p>
    <w:p w:rsidR="00BA4E46" w:rsidRDefault="007F5ED6">
      <w:pPr>
        <w:pStyle w:val="1"/>
        <w:numPr>
          <w:ilvl w:val="0"/>
          <w:numId w:val="3"/>
        </w:numPr>
        <w:rPr>
          <w:spacing w:val="-20"/>
        </w:rPr>
      </w:pPr>
      <w:r>
        <w:t>Інформаційні ресурси</w:t>
      </w:r>
    </w:p>
    <w:p w:rsidR="00BA4E46" w:rsidRDefault="007F5ED6">
      <w:pPr>
        <w:numPr>
          <w:ilvl w:val="0"/>
          <w:numId w:val="17"/>
        </w:numPr>
        <w:ind w:left="426" w:hanging="426"/>
      </w:pPr>
      <w:hyperlink r:id="rId9">
        <w:r>
          <w:rPr>
            <w:rStyle w:val="InternetLink"/>
          </w:rPr>
          <w:t>http://feynmanlectures.caltech.edu/</w:t>
        </w:r>
      </w:hyperlink>
      <w:r>
        <w:rPr>
          <w:lang w:val="ru-RU"/>
        </w:rPr>
        <w:t xml:space="preserve"> </w:t>
      </w:r>
      <w:r>
        <w:rPr>
          <w:bCs/>
          <w:szCs w:val="24"/>
        </w:rPr>
        <w:t xml:space="preserve"> </w:t>
      </w:r>
    </w:p>
    <w:p w:rsidR="00BA4E46" w:rsidRDefault="007F5ED6">
      <w:pPr>
        <w:numPr>
          <w:ilvl w:val="0"/>
          <w:numId w:val="17"/>
        </w:numPr>
        <w:ind w:left="426" w:hanging="426"/>
      </w:pPr>
      <w:hyperlink r:id="rId10">
        <w:r>
          <w:rPr>
            <w:rStyle w:val="InternetLink"/>
            <w:bCs/>
            <w:szCs w:val="24"/>
          </w:rPr>
          <w:t>https://en.wikipedia.org/wiki/Lagrangian_mechanics</w:t>
        </w:r>
      </w:hyperlink>
      <w:r>
        <w:rPr>
          <w:bCs/>
          <w:szCs w:val="24"/>
        </w:rPr>
        <w:t xml:space="preserve"> </w:t>
      </w:r>
    </w:p>
    <w:p w:rsidR="00BA4E46" w:rsidRDefault="00BA4E46">
      <w:pPr>
        <w:pStyle w:val="21"/>
        <w:spacing w:line="276" w:lineRule="auto"/>
        <w:ind w:left="0" w:firstLine="0"/>
        <w:jc w:val="both"/>
      </w:pPr>
    </w:p>
    <w:sectPr w:rsidR="00BA4E46">
      <w:footerReference w:type="default" r:id="rId11"/>
      <w:pgSz w:w="11906" w:h="16838"/>
      <w:pgMar w:top="851" w:right="851" w:bottom="851" w:left="1418" w:header="0" w:footer="49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D6" w:rsidRDefault="007F5ED6">
      <w:r>
        <w:separator/>
      </w:r>
    </w:p>
  </w:endnote>
  <w:endnote w:type="continuationSeparator" w:id="0">
    <w:p w:rsidR="007F5ED6" w:rsidRDefault="007F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46" w:rsidRDefault="007F5ED6">
    <w:pPr>
      <w:pStyle w:val="ad"/>
      <w:ind w:right="360"/>
      <w:jc w:val="center"/>
      <w:rPr>
        <w:rStyle w:val="a4"/>
        <w:sz w:val="28"/>
        <w:szCs w:val="28"/>
        <w:lang w:val="uk-UA"/>
      </w:rPr>
    </w:pPr>
    <w:r>
      <w:rPr>
        <w:noProof/>
      </w:rPr>
      <w:pict>
        <v:rect id="Image1" o:spid="_x0000_s2050" style="position:absolute;left:0;text-align:left;margin-left:552.85pt;margin-top:.05pt;width:14.1pt;height:16.15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" filled="f" stroked="f">
          <v:textbox inset="0,0,0,0">
            <w:txbxContent>
              <w:p w:rsidR="00BA4E46" w:rsidRDefault="00BA4E46">
                <w:pPr>
                  <w:pStyle w:val="FrameContents"/>
                  <w:rPr>
                    <w:color w:val="000000"/>
                  </w:rPr>
                </w:pPr>
              </w:p>
            </w:txbxContent>
          </v:textbox>
          <w10:wrap type="square" anchorx="page"/>
        </v:rect>
      </w:pict>
    </w:r>
    <w:r>
      <w:rPr>
        <w:noProof/>
      </w:rPr>
      <w:pict>
        <v:rect id="Frame1" o:spid="_x0000_s2049" style="position:absolute;left:0;text-align:left;margin-left:0;margin-top:.05pt;width:5.15pt;height:23.05pt;z-index:-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" filled="f" stroked="f">
          <v:textbox style="mso-fit-shape-to-text:t" inset="0,0,0,0">
            <w:txbxContent>
              <w:p w:rsidR="00BA4E46" w:rsidRDefault="007F5ED6">
                <w:pPr>
                  <w:pStyle w:val="ad"/>
                </w:pPr>
                <w:r>
                  <w:rPr>
                    <w:rStyle w:val="a4"/>
                    <w:color w:val="000000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FD696F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D6" w:rsidRDefault="007F5ED6">
      <w:r>
        <w:separator/>
      </w:r>
    </w:p>
  </w:footnote>
  <w:footnote w:type="continuationSeparator" w:id="0">
    <w:p w:rsidR="007F5ED6" w:rsidRDefault="007F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C9E"/>
    <w:multiLevelType w:val="multilevel"/>
    <w:tmpl w:val="1EC24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0C862465"/>
    <w:multiLevelType w:val="multilevel"/>
    <w:tmpl w:val="F26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5C31FA4"/>
    <w:multiLevelType w:val="multilevel"/>
    <w:tmpl w:val="1E7CCC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A295E04"/>
    <w:multiLevelType w:val="multilevel"/>
    <w:tmpl w:val="EF448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875"/>
    <w:multiLevelType w:val="multilevel"/>
    <w:tmpl w:val="D0AAA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F925A3B"/>
    <w:multiLevelType w:val="multilevel"/>
    <w:tmpl w:val="A41AF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01BC"/>
    <w:multiLevelType w:val="multilevel"/>
    <w:tmpl w:val="71EAC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3363"/>
    <w:multiLevelType w:val="multilevel"/>
    <w:tmpl w:val="512A1B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D254C5"/>
    <w:multiLevelType w:val="multilevel"/>
    <w:tmpl w:val="C7B4C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61024"/>
    <w:multiLevelType w:val="multilevel"/>
    <w:tmpl w:val="D8DC1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53B19"/>
    <w:multiLevelType w:val="multilevel"/>
    <w:tmpl w:val="CA4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2937F8"/>
    <w:multiLevelType w:val="multilevel"/>
    <w:tmpl w:val="A6520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95B6F"/>
    <w:multiLevelType w:val="multilevel"/>
    <w:tmpl w:val="0C266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5EF2"/>
    <w:multiLevelType w:val="multilevel"/>
    <w:tmpl w:val="572E1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3C36F86"/>
    <w:multiLevelType w:val="multilevel"/>
    <w:tmpl w:val="506EF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0735F"/>
    <w:multiLevelType w:val="multilevel"/>
    <w:tmpl w:val="CEEA7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577C8"/>
    <w:multiLevelType w:val="multilevel"/>
    <w:tmpl w:val="FC1E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A10BE"/>
    <w:multiLevelType w:val="multilevel"/>
    <w:tmpl w:val="E97AB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F48A8"/>
    <w:multiLevelType w:val="multilevel"/>
    <w:tmpl w:val="46D03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8"/>
  </w:num>
  <w:num w:numId="5">
    <w:abstractNumId w:val="10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NotTrackMoves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E46"/>
    <w:rsid w:val="007F5ED6"/>
    <w:rsid w:val="00BA4E46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lang w:val="uk-UA" w:eastAsia="ar-SA"/>
    </w:rPr>
  </w:style>
  <w:style w:type="paragraph" w:styleId="1">
    <w:name w:val="heading 1"/>
    <w:basedOn w:val="5"/>
    <w:next w:val="a"/>
    <w:qFormat/>
    <w:rsid w:val="003745D1"/>
    <w:pPr>
      <w:numPr>
        <w:ilvl w:val="0"/>
        <w:numId w:val="0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after="120"/>
      <w:ind w:left="0" w:firstLine="295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after="120"/>
      <w:ind w:left="0" w:firstLine="658"/>
      <w:outlineLvl w:val="2"/>
    </w:pPr>
    <w:rPr>
      <w:rFonts w:ascii="Arial" w:hAnsi="Arial"/>
      <w:i/>
      <w:sz w:val="1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bCs/>
      <w:caps/>
      <w:sz w:val="20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left="113" w:right="113" w:firstLine="0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leader="dot" w:pos="5812"/>
      </w:tabs>
      <w:jc w:val="right"/>
      <w:outlineLvl w:val="8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8z4">
    <w:name w:val="WW8Num8z4"/>
    <w:qFormat/>
    <w:rPr>
      <w:rFonts w:ascii="Courier New" w:hAnsi="Courier New"/>
    </w:rPr>
  </w:style>
  <w:style w:type="character" w:customStyle="1" w:styleId="WW8Num8z5">
    <w:name w:val="WW8Num8z5"/>
    <w:qFormat/>
    <w:rPr>
      <w:rFonts w:ascii="Wingdings" w:hAnsi="Wingdings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3">
    <w:name w:val="WW8Num21z3"/>
    <w:qFormat/>
    <w:rPr>
      <w:rFonts w:ascii="Symbol" w:hAnsi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7z3">
    <w:name w:val="WW8Num27z3"/>
    <w:qFormat/>
    <w:rPr>
      <w:rFonts w:ascii="Symbol" w:hAnsi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0z3">
    <w:name w:val="WW8Num30z3"/>
    <w:qFormat/>
    <w:rPr>
      <w:rFonts w:ascii="Symbol" w:hAnsi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qFormat/>
    <w:rPr>
      <w:rFonts w:ascii="Symbol" w:hAnsi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4z3">
    <w:name w:val="WW8Num34z3"/>
    <w:qFormat/>
    <w:rPr>
      <w:rFonts w:ascii="Symbol" w:hAnsi="Symbol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/>
    </w:rPr>
  </w:style>
  <w:style w:type="character" w:customStyle="1" w:styleId="WW8Num36z3">
    <w:name w:val="WW8Num36z3"/>
    <w:qFormat/>
    <w:rPr>
      <w:rFonts w:ascii="Symbol" w:hAnsi="Symbo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/>
    </w:rPr>
  </w:style>
  <w:style w:type="character" w:customStyle="1" w:styleId="WW8Num37z3">
    <w:name w:val="WW8Num37z3"/>
    <w:qFormat/>
    <w:rPr>
      <w:rFonts w:ascii="Symbol" w:hAnsi="Symbo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38z3">
    <w:name w:val="WW8Num38z3"/>
    <w:qFormat/>
    <w:rPr>
      <w:rFonts w:ascii="Symbol" w:hAnsi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10">
    <w:name w:val="Основной шрифт абзаца1"/>
    <w:qFormat/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page number"/>
    <w:basedOn w:val="10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Символы концевой сноски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FollowedHyperlink"/>
    <w:qFormat/>
    <w:rPr>
      <w:color w:val="800080"/>
      <w:u w:val="single"/>
    </w:rPr>
  </w:style>
  <w:style w:type="character" w:customStyle="1" w:styleId="100">
    <w:name w:val="100 Знак"/>
    <w:qFormat/>
    <w:rPr>
      <w:sz w:val="22"/>
      <w:szCs w:val="22"/>
      <w:lang w:val="uk-UA" w:eastAsia="ar-SA" w:bidi="ar-SA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20">
    <w:name w:val="Заголовок 2 Знак"/>
    <w:link w:val="2"/>
    <w:qFormat/>
    <w:rsid w:val="0040414A"/>
    <w:rPr>
      <w:rFonts w:ascii="Arial" w:hAnsi="Arial"/>
      <w:b/>
      <w:sz w:val="18"/>
      <w:lang w:val="uk-UA" w:eastAsia="ar-SA"/>
    </w:rPr>
  </w:style>
  <w:style w:type="character" w:customStyle="1" w:styleId="30">
    <w:name w:val="Заголовок 3 Знак"/>
    <w:link w:val="3"/>
    <w:qFormat/>
    <w:rsid w:val="0040414A"/>
    <w:rPr>
      <w:rFonts w:ascii="Arial" w:hAnsi="Arial"/>
      <w:i/>
      <w:sz w:val="18"/>
      <w:lang w:val="uk-UA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bCs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bCs/>
      <w:szCs w:val="24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S Gothic" w:hAnsi="Liberation Sans" w:cs="Arial"/>
      <w:sz w:val="28"/>
      <w:szCs w:val="28"/>
    </w:rPr>
  </w:style>
  <w:style w:type="paragraph" w:styleId="a7">
    <w:name w:val="Body Text"/>
    <w:basedOn w:val="a"/>
    <w:rPr>
      <w:sz w:val="18"/>
      <w:lang w:val="ru-RU"/>
    </w:r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a">
    <w:name w:val="Заголовок"/>
    <w:basedOn w:val="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b">
    <w:name w:val="Body Text Indent"/>
    <w:basedOn w:val="a"/>
    <w:pPr>
      <w:ind w:firstLine="295"/>
      <w:jc w:val="both"/>
    </w:pPr>
    <w:rPr>
      <w:sz w:val="19"/>
      <w:lang w:val="ru-RU"/>
    </w:rPr>
  </w:style>
  <w:style w:type="paragraph" w:customStyle="1" w:styleId="31">
    <w:name w:val="Основной текст 31"/>
    <w:basedOn w:val="a"/>
    <w:qFormat/>
    <w:pPr>
      <w:spacing w:before="120"/>
      <w:jc w:val="both"/>
    </w:pPr>
    <w:rPr>
      <w:sz w:val="19"/>
    </w:rPr>
  </w:style>
  <w:style w:type="paragraph" w:customStyle="1" w:styleId="310">
    <w:name w:val="Основной текст с отступом 31"/>
    <w:basedOn w:val="a"/>
    <w:qFormat/>
    <w:pPr>
      <w:ind w:firstLine="295"/>
      <w:jc w:val="center"/>
    </w:pPr>
    <w:rPr>
      <w:sz w:val="19"/>
    </w:rPr>
  </w:style>
  <w:style w:type="paragraph" w:customStyle="1" w:styleId="21">
    <w:name w:val="Основной текст с отступом 21"/>
    <w:basedOn w:val="a"/>
    <w:qFormat/>
    <w:pPr>
      <w:ind w:left="643" w:hanging="348"/>
    </w:pPr>
    <w:rPr>
      <w:b/>
      <w:sz w:val="19"/>
    </w:rPr>
  </w:style>
  <w:style w:type="paragraph" w:customStyle="1" w:styleId="FR1">
    <w:name w:val="FR1"/>
    <w:qFormat/>
    <w:pPr>
      <w:widowControl w:val="0"/>
      <w:suppressAutoHyphens/>
    </w:pPr>
    <w:rPr>
      <w:rFonts w:ascii="Arial" w:eastAsia="Arial" w:hAnsi="Arial" w:cs="Arial"/>
      <w:color w:val="00000A"/>
      <w:sz w:val="24"/>
      <w:szCs w:val="24"/>
      <w:lang w:eastAsia="ar-SA"/>
    </w:rPr>
  </w:style>
  <w:style w:type="paragraph" w:styleId="ac">
    <w:name w:val="footnote text"/>
    <w:basedOn w:val="a"/>
    <w:semiHidden/>
    <w:pPr>
      <w:widowControl w:val="0"/>
    </w:pPr>
    <w:rPr>
      <w:sz w:val="20"/>
      <w:lang w:val="ru-RU"/>
    </w:rPr>
  </w:style>
  <w:style w:type="paragraph" w:customStyle="1" w:styleId="210">
    <w:name w:val="Основной текст 21"/>
    <w:basedOn w:val="a"/>
    <w:qFormat/>
    <w:pPr>
      <w:widowControl w:val="0"/>
      <w:tabs>
        <w:tab w:val="left" w:leader="underscore" w:pos="6467"/>
      </w:tabs>
      <w:jc w:val="both"/>
    </w:pPr>
    <w:rPr>
      <w:sz w:val="20"/>
    </w:rPr>
  </w:style>
  <w:style w:type="paragraph" w:styleId="ad">
    <w:name w:val="footer"/>
    <w:basedOn w:val="a"/>
    <w:pPr>
      <w:widowControl w:val="0"/>
      <w:tabs>
        <w:tab w:val="center" w:pos="4677"/>
        <w:tab w:val="right" w:pos="9355"/>
      </w:tabs>
    </w:pPr>
    <w:rPr>
      <w:sz w:val="20"/>
      <w:lang w:val="ru-RU"/>
    </w:rPr>
  </w:style>
  <w:style w:type="paragraph" w:styleId="ae">
    <w:name w:val="Title"/>
    <w:basedOn w:val="a"/>
    <w:next w:val="af"/>
    <w:qFormat/>
    <w:pPr>
      <w:widowControl w:val="0"/>
      <w:spacing w:line="319" w:lineRule="auto"/>
      <w:ind w:left="200" w:right="-3484"/>
      <w:jc w:val="center"/>
    </w:pPr>
    <w:rPr>
      <w:b/>
      <w:bCs/>
      <w:sz w:val="18"/>
      <w:szCs w:val="18"/>
    </w:rPr>
  </w:style>
  <w:style w:type="paragraph" w:styleId="af">
    <w:name w:val="Subtitle"/>
    <w:basedOn w:val="a"/>
    <w:qFormat/>
    <w:pPr>
      <w:spacing w:after="60"/>
      <w:ind w:firstLine="709"/>
      <w:jc w:val="center"/>
    </w:pPr>
    <w:rPr>
      <w:rFonts w:ascii="Arial" w:hAnsi="Arial" w:cs="Arial"/>
      <w:sz w:val="20"/>
      <w:szCs w:val="24"/>
    </w:rPr>
  </w:style>
  <w:style w:type="paragraph" w:customStyle="1" w:styleId="311">
    <w:name w:val="Маркированный список 31"/>
    <w:basedOn w:val="31"/>
    <w:qFormat/>
    <w:pPr>
      <w:tabs>
        <w:tab w:val="left" w:pos="1928"/>
      </w:tabs>
      <w:spacing w:before="0" w:line="312" w:lineRule="auto"/>
      <w:ind w:left="964" w:hanging="397"/>
      <w:jc w:val="left"/>
    </w:pPr>
    <w:rPr>
      <w:sz w:val="28"/>
      <w:szCs w:val="24"/>
    </w:rPr>
  </w:style>
  <w:style w:type="paragraph" w:customStyle="1" w:styleId="FR2">
    <w:name w:val="FR2"/>
    <w:qFormat/>
    <w:pPr>
      <w:widowControl w:val="0"/>
      <w:suppressAutoHyphens/>
      <w:spacing w:before="40"/>
      <w:jc w:val="right"/>
    </w:pPr>
    <w:rPr>
      <w:rFonts w:ascii="Arial" w:eastAsia="Arial" w:hAnsi="Arial" w:cs="Arial"/>
      <w:b/>
      <w:bCs/>
      <w:i/>
      <w:iCs/>
      <w:color w:val="00000A"/>
      <w:sz w:val="16"/>
      <w:szCs w:val="16"/>
      <w:lang w:val="uk-UA" w:eastAsia="ar-SA"/>
    </w:rPr>
  </w:style>
  <w:style w:type="paragraph" w:customStyle="1" w:styleId="FR3">
    <w:name w:val="FR3"/>
    <w:qFormat/>
    <w:pPr>
      <w:widowControl w:val="0"/>
      <w:suppressAutoHyphens/>
      <w:spacing w:before="20"/>
    </w:pPr>
    <w:rPr>
      <w:rFonts w:ascii="Arial" w:eastAsia="Arial" w:hAnsi="Arial" w:cs="Arial"/>
      <w:color w:val="00000A"/>
      <w:sz w:val="12"/>
      <w:szCs w:val="12"/>
      <w:lang w:eastAsia="ar-SA"/>
    </w:rPr>
  </w:style>
  <w:style w:type="paragraph" w:customStyle="1" w:styleId="14">
    <w:name w:val="Текст примечания1"/>
    <w:basedOn w:val="a"/>
    <w:qFormat/>
    <w:rPr>
      <w:sz w:val="20"/>
    </w:rPr>
  </w:style>
  <w:style w:type="paragraph" w:styleId="af0">
    <w:name w:val="endnote text"/>
    <w:basedOn w:val="a"/>
    <w:semiHidden/>
    <w:rPr>
      <w:sz w:val="20"/>
    </w:rPr>
  </w:style>
  <w:style w:type="paragraph" w:styleId="15">
    <w:name w:val="toc 1"/>
    <w:basedOn w:val="a"/>
    <w:next w:val="a"/>
    <w:semiHidden/>
    <w:pPr>
      <w:tabs>
        <w:tab w:val="right" w:leader="dot" w:pos="6586"/>
      </w:tabs>
      <w:spacing w:before="50"/>
      <w:ind w:right="567"/>
    </w:pPr>
    <w:rPr>
      <w:caps/>
      <w:sz w:val="18"/>
      <w:lang w:val="en-US"/>
    </w:rPr>
  </w:style>
  <w:style w:type="paragraph" w:styleId="22">
    <w:name w:val="toc 2"/>
    <w:basedOn w:val="a"/>
    <w:next w:val="a"/>
    <w:semiHidden/>
    <w:pPr>
      <w:tabs>
        <w:tab w:val="right" w:leader="dot" w:pos="6824"/>
      </w:tabs>
      <w:ind w:left="238" w:right="567"/>
    </w:pPr>
    <w:rPr>
      <w:sz w:val="18"/>
      <w:lang w:val="en-US"/>
    </w:rPr>
  </w:style>
  <w:style w:type="paragraph" w:styleId="32">
    <w:name w:val="toc 3"/>
    <w:basedOn w:val="a"/>
    <w:next w:val="a"/>
    <w:semiHidden/>
    <w:pPr>
      <w:tabs>
        <w:tab w:val="right" w:leader="dot" w:pos="7071"/>
      </w:tabs>
      <w:ind w:left="482" w:right="567"/>
    </w:pPr>
    <w:rPr>
      <w:sz w:val="18"/>
      <w:lang w:val="en-US"/>
    </w:rPr>
  </w:style>
  <w:style w:type="paragraph" w:styleId="40">
    <w:name w:val="toc 4"/>
    <w:basedOn w:val="a"/>
    <w:next w:val="a"/>
    <w:semiHidden/>
    <w:pPr>
      <w:ind w:left="720"/>
    </w:pPr>
  </w:style>
  <w:style w:type="paragraph" w:styleId="50">
    <w:name w:val="toc 5"/>
    <w:basedOn w:val="a"/>
    <w:next w:val="a"/>
    <w:semiHidden/>
    <w:pPr>
      <w:ind w:left="960"/>
    </w:pPr>
  </w:style>
  <w:style w:type="paragraph" w:styleId="60">
    <w:name w:val="toc 6"/>
    <w:basedOn w:val="a"/>
    <w:next w:val="a"/>
    <w:semiHidden/>
    <w:pPr>
      <w:ind w:left="1200"/>
    </w:pPr>
  </w:style>
  <w:style w:type="paragraph" w:styleId="70">
    <w:name w:val="toc 7"/>
    <w:basedOn w:val="a"/>
    <w:next w:val="a"/>
    <w:semiHidden/>
    <w:pPr>
      <w:ind w:left="1440"/>
    </w:pPr>
  </w:style>
  <w:style w:type="paragraph" w:styleId="80">
    <w:name w:val="toc 8"/>
    <w:basedOn w:val="a"/>
    <w:next w:val="a"/>
    <w:semiHidden/>
    <w:pPr>
      <w:ind w:left="1680"/>
    </w:pPr>
  </w:style>
  <w:style w:type="paragraph" w:styleId="90">
    <w:name w:val="toc 9"/>
    <w:basedOn w:val="a"/>
    <w:next w:val="a"/>
    <w:semiHidden/>
    <w:pPr>
      <w:ind w:left="1920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1">
    <w:name w:val="Список 21"/>
    <w:basedOn w:val="a"/>
    <w:qFormat/>
    <w:pPr>
      <w:ind w:left="720" w:hanging="360"/>
    </w:pPr>
    <w:rPr>
      <w:szCs w:val="24"/>
      <w:lang w:val="ru-RU"/>
    </w:rPr>
  </w:style>
  <w:style w:type="paragraph" w:customStyle="1" w:styleId="312">
    <w:name w:val="Список 31"/>
    <w:basedOn w:val="a"/>
    <w:qFormat/>
    <w:pPr>
      <w:ind w:left="1080" w:hanging="360"/>
    </w:pPr>
    <w:rPr>
      <w:szCs w:val="24"/>
      <w:lang w:val="ru-RU"/>
    </w:rPr>
  </w:style>
  <w:style w:type="paragraph" w:customStyle="1" w:styleId="41">
    <w:name w:val="Список 41"/>
    <w:basedOn w:val="a"/>
    <w:qFormat/>
    <w:pPr>
      <w:ind w:left="1440" w:hanging="360"/>
    </w:pPr>
    <w:rPr>
      <w:szCs w:val="24"/>
      <w:lang w:val="ru-RU"/>
    </w:rPr>
  </w:style>
  <w:style w:type="paragraph" w:customStyle="1" w:styleId="51">
    <w:name w:val="Маркированный список 51"/>
    <w:basedOn w:val="a"/>
    <w:qFormat/>
    <w:rPr>
      <w:szCs w:val="24"/>
      <w:lang w:val="ru-RU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1000">
    <w:name w:val="100"/>
    <w:basedOn w:val="a"/>
    <w:qFormat/>
    <w:pPr>
      <w:spacing w:line="220" w:lineRule="exact"/>
      <w:ind w:left="255" w:hanging="255"/>
      <w:jc w:val="both"/>
    </w:pPr>
    <w:rPr>
      <w:sz w:val="22"/>
      <w:szCs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7"/>
    <w:qFormat/>
  </w:style>
  <w:style w:type="paragraph" w:styleId="23">
    <w:name w:val="Body Text Indent 2"/>
    <w:basedOn w:val="a"/>
    <w:qFormat/>
    <w:pPr>
      <w:spacing w:line="360" w:lineRule="auto"/>
      <w:ind w:firstLine="709"/>
      <w:jc w:val="both"/>
    </w:pPr>
    <w:rPr>
      <w:sz w:val="28"/>
      <w:szCs w:val="28"/>
    </w:rPr>
  </w:style>
  <w:style w:type="paragraph" w:styleId="24">
    <w:name w:val="Body Text 2"/>
    <w:basedOn w:val="a"/>
    <w:qFormat/>
    <w:pPr>
      <w:tabs>
        <w:tab w:val="left" w:pos="600"/>
      </w:tabs>
      <w:spacing w:line="360" w:lineRule="auto"/>
      <w:jc w:val="both"/>
    </w:pPr>
    <w:rPr>
      <w:sz w:val="28"/>
      <w:szCs w:val="28"/>
    </w:rPr>
  </w:style>
  <w:style w:type="paragraph" w:styleId="33">
    <w:name w:val="Body Text Indent 3"/>
    <w:basedOn w:val="a"/>
    <w:qFormat/>
    <w:pPr>
      <w:tabs>
        <w:tab w:val="left" w:pos="600"/>
      </w:tabs>
      <w:ind w:firstLine="709"/>
      <w:jc w:val="both"/>
    </w:pPr>
    <w:rPr>
      <w:sz w:val="18"/>
      <w:szCs w:val="28"/>
    </w:rPr>
  </w:style>
  <w:style w:type="paragraph" w:styleId="34">
    <w:name w:val="Body Text 3"/>
    <w:basedOn w:val="a"/>
    <w:qFormat/>
    <w:pPr>
      <w:tabs>
        <w:tab w:val="left" w:pos="0"/>
      </w:tabs>
      <w:jc w:val="both"/>
    </w:pPr>
    <w:rPr>
      <w:sz w:val="18"/>
      <w:szCs w:val="28"/>
    </w:rPr>
  </w:style>
  <w:style w:type="paragraph" w:customStyle="1" w:styleId="14pt">
    <w:name w:val="Обычный + 14 pt"/>
    <w:basedOn w:val="a"/>
    <w:qFormat/>
    <w:rsid w:val="007E6D18"/>
    <w:pPr>
      <w:suppressAutoHyphens w:val="0"/>
      <w:spacing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FrameContents">
    <w:name w:val="Frame Contents"/>
    <w:basedOn w:val="a"/>
    <w:qFormat/>
  </w:style>
  <w:style w:type="paragraph" w:customStyle="1" w:styleId="Heading10">
    <w:name w:val="Heading 10"/>
    <w:basedOn w:val="Heading"/>
    <w:qFormat/>
    <w:pPr>
      <w:spacing w:before="60" w:after="60"/>
      <w:outlineLvl w:val="8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Lagrangian_mechan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ynmanlectures.cal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19F167-315B-47BD-9F28-610E7290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ХНУ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Nadya</dc:creator>
  <cp:lastModifiedBy>Валерий</cp:lastModifiedBy>
  <cp:revision>2</cp:revision>
  <cp:lastPrinted>2018-10-10T12:10:00Z</cp:lastPrinted>
  <dcterms:created xsi:type="dcterms:W3CDTF">2018-10-10T12:15:00Z</dcterms:created>
  <dcterms:modified xsi:type="dcterms:W3CDTF">2018-10-10T12:15:00Z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ХНУ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