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11" w:rsidRPr="000311A0" w:rsidRDefault="00B42E9C" w:rsidP="00B42E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lang w:val="uk-UA"/>
        </w:rPr>
        <w:tab/>
      </w:r>
      <w:r w:rsidRPr="000311A0">
        <w:rPr>
          <w:lang w:val="uk-UA"/>
        </w:rPr>
        <w:tab/>
      </w:r>
      <w:r w:rsidRPr="000311A0">
        <w:rPr>
          <w:lang w:val="uk-UA"/>
        </w:rPr>
        <w:tab/>
      </w:r>
      <w:r w:rsidRPr="000311A0">
        <w:rPr>
          <w:lang w:val="uk-UA"/>
        </w:rPr>
        <w:tab/>
      </w:r>
      <w:r w:rsidRPr="000311A0">
        <w:rPr>
          <w:lang w:val="uk-UA"/>
        </w:rPr>
        <w:tab/>
      </w:r>
      <w:r w:rsidRPr="000311A0">
        <w:rPr>
          <w:lang w:val="uk-UA"/>
        </w:rPr>
        <w:tab/>
      </w:r>
      <w:r w:rsidR="002C4511" w:rsidRPr="000311A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2C4511" w:rsidRPr="000311A0" w:rsidRDefault="002C4511" w:rsidP="002C451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0311A0"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E9C"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Вченої ради </w:t>
      </w:r>
    </w:p>
    <w:p w:rsidR="00B42E9C" w:rsidRPr="000311A0" w:rsidRDefault="002C4511" w:rsidP="002C451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національного </w:t>
      </w:r>
      <w:r w:rsidR="00B42E9C"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 </w:t>
      </w:r>
    </w:p>
    <w:p w:rsidR="00B42E9C" w:rsidRPr="000311A0" w:rsidRDefault="002C4511" w:rsidP="002C4511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імені В.Н.Каразіна </w:t>
      </w:r>
      <w:r w:rsidR="00B42E9C" w:rsidRPr="000311A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311A0"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 _______________ </w:t>
      </w:r>
      <w:r w:rsidR="00B42E9C"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0311A0" w:rsidRPr="000311A0">
        <w:rPr>
          <w:rFonts w:ascii="Times New Roman" w:hAnsi="Times New Roman" w:cs="Times New Roman"/>
          <w:sz w:val="28"/>
          <w:szCs w:val="28"/>
          <w:lang w:val="uk-UA"/>
        </w:rPr>
        <w:t>№ _____</w:t>
      </w:r>
    </w:p>
    <w:p w:rsidR="00B42E9C" w:rsidRPr="000311A0" w:rsidRDefault="00B42E9C" w:rsidP="00B42E9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Введено в дію: </w:t>
      </w:r>
    </w:p>
    <w:p w:rsidR="00B42E9C" w:rsidRPr="000311A0" w:rsidRDefault="002C4511" w:rsidP="00B42E9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42E9C"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аказ ректора  від </w:t>
      </w:r>
      <w:r w:rsidR="000311A0" w:rsidRPr="000311A0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42E9C" w:rsidRPr="000311A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311A0"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 _________</w:t>
      </w:r>
    </w:p>
    <w:p w:rsidR="00B42E9C" w:rsidRPr="000311A0" w:rsidRDefault="00B42E9C" w:rsidP="00B42E9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42E9C" w:rsidRPr="000311A0" w:rsidRDefault="00B42E9C" w:rsidP="000311A0">
      <w:pPr>
        <w:spacing w:after="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B42E9C" w:rsidRPr="000311A0" w:rsidRDefault="00B42E9C" w:rsidP="000311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про кафедру </w:t>
      </w:r>
      <w:r w:rsidR="006D7B91" w:rsidRPr="000311A0">
        <w:rPr>
          <w:rFonts w:ascii="Times New Roman" w:hAnsi="Times New Roman" w:cs="Times New Roman"/>
          <w:sz w:val="28"/>
          <w:szCs w:val="28"/>
          <w:lang w:val="uk-UA"/>
        </w:rPr>
        <w:t>ядерної та медичної фізики фізико-технічного факультету</w:t>
      </w:r>
    </w:p>
    <w:p w:rsidR="00B42E9C" w:rsidRPr="000311A0" w:rsidRDefault="00B42E9C" w:rsidP="000311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університету імені В.Н. Каразіна</w:t>
      </w:r>
    </w:p>
    <w:p w:rsidR="00B42E9C" w:rsidRPr="000311A0" w:rsidRDefault="00B42E9C" w:rsidP="00B42E9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42E9C" w:rsidRPr="000311A0" w:rsidRDefault="00B42E9C" w:rsidP="00B42E9C">
      <w:pPr>
        <w:spacing w:after="0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A8085D" w:rsidRPr="000311A0" w:rsidRDefault="00A8085D" w:rsidP="00B42E9C">
      <w:pPr>
        <w:pStyle w:val="a3"/>
        <w:spacing w:after="0"/>
        <w:ind w:left="3198"/>
        <w:rPr>
          <w:rFonts w:ascii="Times New Roman" w:hAnsi="Times New Roman" w:cs="Times New Roman"/>
          <w:sz w:val="28"/>
          <w:szCs w:val="28"/>
          <w:lang w:val="uk-UA"/>
        </w:rPr>
      </w:pPr>
    </w:p>
    <w:p w:rsidR="00B42E9C" w:rsidRPr="00C071D3" w:rsidRDefault="009C0EEE" w:rsidP="00D43E1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071D3">
        <w:rPr>
          <w:rFonts w:ascii="Times New Roman" w:hAnsi="Times New Roman"/>
          <w:sz w:val="28"/>
          <w:szCs w:val="28"/>
          <w:lang w:val="uk-UA"/>
        </w:rPr>
        <w:t>1.1.</w:t>
      </w:r>
      <w:r w:rsidR="00D43E15" w:rsidRPr="00C07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2E9C" w:rsidRPr="00C071D3">
        <w:rPr>
          <w:rFonts w:ascii="Times New Roman" w:hAnsi="Times New Roman"/>
          <w:sz w:val="28"/>
          <w:szCs w:val="28"/>
          <w:lang w:val="uk-UA"/>
        </w:rPr>
        <w:t xml:space="preserve">Кафедра </w:t>
      </w:r>
      <w:r w:rsidR="006D7B91" w:rsidRPr="00C071D3">
        <w:rPr>
          <w:rFonts w:ascii="Times New Roman" w:hAnsi="Times New Roman"/>
          <w:sz w:val="28"/>
          <w:szCs w:val="28"/>
          <w:lang w:val="uk-UA"/>
        </w:rPr>
        <w:t xml:space="preserve">ядерної та медичної фізики </w:t>
      </w:r>
      <w:r w:rsidR="00B42E9C" w:rsidRPr="00C071D3">
        <w:rPr>
          <w:rFonts w:ascii="Times New Roman" w:hAnsi="Times New Roman"/>
          <w:sz w:val="28"/>
          <w:szCs w:val="28"/>
          <w:lang w:val="uk-UA"/>
        </w:rPr>
        <w:t xml:space="preserve">(далі кафедра) є базовим структурним підрозділом </w:t>
      </w:r>
      <w:r w:rsidR="006D7B91" w:rsidRPr="00C071D3">
        <w:rPr>
          <w:rFonts w:ascii="Times New Roman" w:hAnsi="Times New Roman"/>
          <w:sz w:val="28"/>
          <w:szCs w:val="28"/>
          <w:lang w:val="uk-UA"/>
        </w:rPr>
        <w:t xml:space="preserve">фізико-технічного факультету </w:t>
      </w:r>
      <w:r w:rsidR="00B42E9C" w:rsidRPr="00C071D3">
        <w:rPr>
          <w:rFonts w:ascii="Times New Roman" w:hAnsi="Times New Roman"/>
          <w:sz w:val="28"/>
          <w:szCs w:val="28"/>
          <w:lang w:val="uk-UA"/>
        </w:rPr>
        <w:t xml:space="preserve">Харківського національного університету імені В.Н. Каразіна (далі </w:t>
      </w:r>
      <w:r w:rsidR="002C4511" w:rsidRPr="00C071D3">
        <w:rPr>
          <w:rFonts w:ascii="Times New Roman" w:hAnsi="Times New Roman"/>
          <w:sz w:val="28"/>
          <w:szCs w:val="28"/>
          <w:lang w:val="uk-UA"/>
        </w:rPr>
        <w:t>у</w:t>
      </w:r>
      <w:r w:rsidR="00B42E9C" w:rsidRPr="00C071D3">
        <w:rPr>
          <w:rFonts w:ascii="Times New Roman" w:hAnsi="Times New Roman"/>
          <w:sz w:val="28"/>
          <w:szCs w:val="28"/>
          <w:lang w:val="uk-UA"/>
        </w:rPr>
        <w:t xml:space="preserve">ніверситет). Кафедра провадить освітню, методичну та наукову діяльність </w:t>
      </w:r>
      <w:r w:rsidR="006D6D42" w:rsidRPr="00C071D3">
        <w:rPr>
          <w:rFonts w:ascii="Times New Roman" w:hAnsi="Times New Roman"/>
          <w:sz w:val="28"/>
          <w:szCs w:val="28"/>
          <w:lang w:val="uk-UA"/>
        </w:rPr>
        <w:t>за спеціальністю «105 Прикладна фізика та наноматеріали», спеціалізаціями «Експериментальна ядерна фізика та фізика плазми» та «Медична фізика» у галузі знань «10 Природничі науки».</w:t>
      </w:r>
    </w:p>
    <w:p w:rsidR="006D6D42" w:rsidRPr="00C071D3" w:rsidRDefault="006D6D42" w:rsidP="00D43E1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071D3">
        <w:rPr>
          <w:rFonts w:ascii="Times New Roman" w:hAnsi="Times New Roman"/>
          <w:sz w:val="28"/>
          <w:szCs w:val="28"/>
          <w:lang w:val="uk-UA"/>
        </w:rPr>
        <w:t xml:space="preserve">1.2. До складу кафедри входять: науково-педагогічні працівники (завідувач кафедри, професори, доценти, старші викладачі, викладачі, асистенти), педагогічні працівники (завідувачі навчальних лабораторій), навчально-допоміжний персонал, </w:t>
      </w:r>
      <w:r w:rsidR="00485504" w:rsidRPr="00C071D3">
        <w:rPr>
          <w:rFonts w:ascii="Times New Roman" w:hAnsi="Times New Roman"/>
          <w:sz w:val="28"/>
          <w:szCs w:val="28"/>
          <w:lang w:val="uk-UA"/>
        </w:rPr>
        <w:t>наукові працівники (завідувачі наукових лабораторій, наукові співробітники</w:t>
      </w:r>
      <w:r w:rsidR="007250B2" w:rsidRPr="007250B2">
        <w:rPr>
          <w:rFonts w:ascii="Times New Roman" w:hAnsi="Times New Roman"/>
          <w:sz w:val="28"/>
          <w:szCs w:val="28"/>
          <w:lang w:val="uk-UA"/>
        </w:rPr>
        <w:t>)</w:t>
      </w:r>
      <w:r w:rsidR="00485504" w:rsidRPr="00C071D3">
        <w:rPr>
          <w:rFonts w:ascii="Times New Roman" w:hAnsi="Times New Roman"/>
          <w:sz w:val="28"/>
          <w:szCs w:val="28"/>
          <w:lang w:val="uk-UA"/>
        </w:rPr>
        <w:t>, інж</w:t>
      </w:r>
      <w:r w:rsidR="007250B2">
        <w:rPr>
          <w:rFonts w:ascii="Times New Roman" w:hAnsi="Times New Roman"/>
          <w:sz w:val="28"/>
          <w:szCs w:val="28"/>
          <w:lang w:val="uk-UA"/>
        </w:rPr>
        <w:t>енери та техніки всіх категорій</w:t>
      </w:r>
      <w:r w:rsidR="00485504" w:rsidRPr="00C071D3">
        <w:rPr>
          <w:rFonts w:ascii="Times New Roman" w:hAnsi="Times New Roman"/>
          <w:sz w:val="28"/>
          <w:szCs w:val="28"/>
          <w:lang w:val="uk-UA"/>
        </w:rPr>
        <w:t>.</w:t>
      </w:r>
    </w:p>
    <w:p w:rsidR="009C0EEE" w:rsidRPr="000311A0" w:rsidRDefault="009C0EEE" w:rsidP="00D43E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1D3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D43E15" w:rsidRPr="00C07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71D3">
        <w:rPr>
          <w:rFonts w:ascii="Times New Roman" w:hAnsi="Times New Roman" w:cs="Times New Roman"/>
          <w:sz w:val="28"/>
          <w:szCs w:val="28"/>
          <w:lang w:val="uk-UA"/>
        </w:rPr>
        <w:t>Робота кафедри організовується і здійснюється відповідно до чинного законодавства України, в тому числі Законів України: «Про освіту», «Про вищу освіту»</w:t>
      </w:r>
      <w:r w:rsidR="002C4511" w:rsidRPr="00C071D3">
        <w:rPr>
          <w:rFonts w:ascii="Times New Roman" w:hAnsi="Times New Roman" w:cs="Times New Roman"/>
          <w:sz w:val="28"/>
          <w:szCs w:val="28"/>
          <w:lang w:val="uk-UA"/>
        </w:rPr>
        <w:t>, «Про запобігання корупції»</w:t>
      </w:r>
      <w:r w:rsidRPr="00C071D3">
        <w:rPr>
          <w:rFonts w:ascii="Times New Roman" w:hAnsi="Times New Roman" w:cs="Times New Roman"/>
          <w:sz w:val="28"/>
          <w:szCs w:val="28"/>
          <w:lang w:val="uk-UA"/>
        </w:rPr>
        <w:t xml:space="preserve">; нормативних актів Міністерства освіти  і науки України та інших нормативно-правових актів, що визначають державну політику в галузі освіти і науки; </w:t>
      </w:r>
      <w:r w:rsidR="002C4511" w:rsidRPr="00C071D3">
        <w:rPr>
          <w:rFonts w:ascii="Times New Roman" w:hAnsi="Times New Roman" w:cs="Times New Roman"/>
          <w:sz w:val="28"/>
          <w:szCs w:val="28"/>
          <w:lang w:val="uk-UA"/>
        </w:rPr>
        <w:t>правил і норм з охорони праці та безпеки життєдіяльності; Антикорупційної програми Харківського національного університету імені В.Н. Каразіна</w:t>
      </w:r>
      <w:r w:rsidR="00CA0420" w:rsidRPr="00C071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71D3">
        <w:rPr>
          <w:rFonts w:ascii="Times New Roman" w:hAnsi="Times New Roman" w:cs="Times New Roman"/>
          <w:sz w:val="28"/>
          <w:szCs w:val="28"/>
          <w:lang w:val="uk-UA"/>
        </w:rPr>
        <w:t>Статуту</w:t>
      </w:r>
      <w:r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Університету, Положення про організацію освітнього процесу в Харківському національному університеті імені В.Н. Каразіна, </w:t>
      </w:r>
      <w:r w:rsidR="00CA0420"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Правил внутрішнього розпорядку  Харківського національного університету імені В.Н. Каразіна, </w:t>
      </w:r>
      <w:r w:rsidRPr="000311A0">
        <w:rPr>
          <w:rFonts w:ascii="Times New Roman" w:hAnsi="Times New Roman" w:cs="Times New Roman"/>
          <w:sz w:val="28"/>
          <w:szCs w:val="28"/>
          <w:lang w:val="uk-UA"/>
        </w:rPr>
        <w:t>наказів та розпоряджень ректора, проректорів, декана факультету</w:t>
      </w:r>
      <w:r w:rsidR="00CA0420" w:rsidRPr="000311A0">
        <w:rPr>
          <w:rFonts w:ascii="Times New Roman" w:hAnsi="Times New Roman" w:cs="Times New Roman"/>
          <w:sz w:val="28"/>
          <w:szCs w:val="28"/>
          <w:lang w:val="uk-UA"/>
        </w:rPr>
        <w:t>, плану роботи кафедри</w:t>
      </w:r>
      <w:r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 та цього Положення.</w:t>
      </w:r>
    </w:p>
    <w:p w:rsidR="000311A0" w:rsidRPr="007250B2" w:rsidRDefault="000311A0" w:rsidP="009C0E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1D3" w:rsidRPr="007250B2" w:rsidRDefault="00C071D3" w:rsidP="009C0E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1BB" w:rsidRPr="00485504" w:rsidRDefault="008271BB" w:rsidP="009C0E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EEE" w:rsidRPr="000311A0" w:rsidRDefault="009C0EEE" w:rsidP="009C0EE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0311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1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Основні </w:t>
      </w:r>
      <w:r w:rsidR="00A8085D" w:rsidRPr="000311A0">
        <w:rPr>
          <w:rFonts w:ascii="Times New Roman" w:hAnsi="Times New Roman" w:cs="Times New Roman"/>
          <w:b/>
          <w:sz w:val="28"/>
          <w:szCs w:val="28"/>
          <w:lang w:val="uk-UA"/>
        </w:rPr>
        <w:t>завдання і напрями діяльності кафедри</w:t>
      </w:r>
    </w:p>
    <w:p w:rsidR="009C0EEE" w:rsidRPr="000311A0" w:rsidRDefault="009C0EEE" w:rsidP="009C0EE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EE3" w:rsidRPr="008271BB" w:rsidRDefault="008271BB" w:rsidP="008271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1BB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CA0420" w:rsidRPr="008271BB">
        <w:rPr>
          <w:rFonts w:ascii="Times New Roman" w:hAnsi="Times New Roman" w:cs="Times New Roman"/>
          <w:sz w:val="28"/>
          <w:szCs w:val="28"/>
          <w:lang w:val="uk-UA"/>
        </w:rPr>
        <w:t>Головними завданнями кафедр</w:t>
      </w:r>
      <w:r w:rsidR="006D7B91" w:rsidRPr="008271BB">
        <w:rPr>
          <w:rFonts w:ascii="Times New Roman" w:hAnsi="Times New Roman" w:cs="Times New Roman"/>
          <w:sz w:val="28"/>
          <w:szCs w:val="28"/>
          <w:lang w:val="uk-UA"/>
        </w:rPr>
        <w:t>и є організація і здійснення на</w:t>
      </w:r>
      <w:r w:rsidR="00D43E15" w:rsidRPr="00827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420" w:rsidRPr="008271BB">
        <w:rPr>
          <w:rFonts w:ascii="Times New Roman" w:hAnsi="Times New Roman" w:cs="Times New Roman"/>
          <w:sz w:val="28"/>
          <w:szCs w:val="28"/>
          <w:lang w:val="uk-UA"/>
        </w:rPr>
        <w:t>високому рівні освітньої, наукової, методичної роботи із здобувачами вищої освіти, проведення наукових досліджень</w:t>
      </w:r>
      <w:r w:rsidR="00797EE3" w:rsidRPr="008271BB">
        <w:rPr>
          <w:rFonts w:ascii="Times New Roman" w:hAnsi="Times New Roman" w:cs="Times New Roman"/>
          <w:sz w:val="28"/>
          <w:szCs w:val="28"/>
          <w:lang w:val="uk-UA"/>
        </w:rPr>
        <w:t xml:space="preserve"> за профілем кафедри, підготовка науково-педагогічних кадр</w:t>
      </w:r>
      <w:r w:rsidR="00BE60E5" w:rsidRPr="008271BB">
        <w:rPr>
          <w:rFonts w:ascii="Times New Roman" w:hAnsi="Times New Roman" w:cs="Times New Roman"/>
          <w:sz w:val="28"/>
          <w:szCs w:val="28"/>
          <w:lang w:val="uk-UA"/>
        </w:rPr>
        <w:t>ів і підвищення їхньої наукової, педагогічної</w:t>
      </w:r>
      <w:r w:rsidRPr="008271BB">
        <w:rPr>
          <w:rFonts w:ascii="Times New Roman" w:hAnsi="Times New Roman" w:cs="Times New Roman"/>
          <w:sz w:val="28"/>
          <w:szCs w:val="28"/>
          <w:lang w:val="uk-UA"/>
        </w:rPr>
        <w:t xml:space="preserve"> та професійної кваліфікації. </w:t>
      </w:r>
    </w:p>
    <w:p w:rsidR="00BE60E5" w:rsidRPr="000311A0" w:rsidRDefault="006D7B91" w:rsidP="006D7B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11A0">
        <w:rPr>
          <w:rFonts w:ascii="Times New Roman" w:eastAsia="Calibri" w:hAnsi="Times New Roman" w:cs="Times New Roman"/>
          <w:sz w:val="28"/>
          <w:szCs w:val="28"/>
          <w:lang w:val="uk-UA"/>
        </w:rPr>
        <w:t>2.2.</w:t>
      </w:r>
      <w:r w:rsidR="00D43E15" w:rsidRPr="000311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E60E5" w:rsidRPr="000311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Кафедра у складі науково-педагогічних, </w:t>
      </w:r>
      <w:r w:rsidR="006D6D42" w:rsidRPr="000311A0">
        <w:rPr>
          <w:rFonts w:ascii="Times New Roman" w:hAnsi="Times New Roman"/>
          <w:sz w:val="28"/>
          <w:szCs w:val="28"/>
          <w:lang w:val="uk-UA"/>
        </w:rPr>
        <w:t>наукових та педагогічних</w:t>
      </w:r>
      <w:r w:rsidR="00D43E15" w:rsidRPr="000311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11A0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BE60E5" w:rsidRPr="000311A0">
        <w:rPr>
          <w:rFonts w:ascii="Times New Roman" w:eastAsia="Calibri" w:hAnsi="Times New Roman" w:cs="Times New Roman"/>
          <w:sz w:val="28"/>
          <w:szCs w:val="28"/>
          <w:lang w:val="uk-UA"/>
        </w:rPr>
        <w:t>рацівників розглядає основні організаційні, кадрові, навчальні, методичні та наукові питання своєї діяльності, зокрема:</w:t>
      </w:r>
    </w:p>
    <w:p w:rsidR="00BE60E5" w:rsidRPr="008271BB" w:rsidRDefault="00BE60E5" w:rsidP="00BE60E5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rPr>
          <w:spacing w:val="-6"/>
          <w:sz w:val="26"/>
          <w:szCs w:val="26"/>
        </w:rPr>
      </w:pPr>
      <w:r w:rsidRPr="008271BB">
        <w:rPr>
          <w:sz w:val="26"/>
          <w:szCs w:val="26"/>
        </w:rPr>
        <w:t>організація та здійснення освітнього процесу, навчально-виховної, методичної, наукової роботи в межах, визначених факультетом (університетом);</w:t>
      </w:r>
    </w:p>
    <w:p w:rsidR="00BE60E5" w:rsidRPr="008271BB" w:rsidRDefault="00BE60E5" w:rsidP="00BE60E5">
      <w:pPr>
        <w:pStyle w:val="a4"/>
        <w:numPr>
          <w:ilvl w:val="0"/>
          <w:numId w:val="9"/>
        </w:numPr>
        <w:tabs>
          <w:tab w:val="left" w:pos="851"/>
          <w:tab w:val="num" w:pos="4330"/>
        </w:tabs>
        <w:spacing w:line="276" w:lineRule="auto"/>
        <w:ind w:left="0" w:firstLine="567"/>
        <w:rPr>
          <w:color w:val="000000"/>
          <w:sz w:val="26"/>
          <w:szCs w:val="26"/>
        </w:rPr>
      </w:pPr>
      <w:r w:rsidRPr="008271BB">
        <w:rPr>
          <w:color w:val="000000"/>
          <w:sz w:val="26"/>
          <w:szCs w:val="26"/>
        </w:rPr>
        <w:t>розподіл навчальної та інших видів роботи між науково-педагогічними, науковими, педагогічними працівниками;</w:t>
      </w:r>
    </w:p>
    <w:p w:rsidR="00BE60E5" w:rsidRPr="008271BB" w:rsidRDefault="00BE60E5" w:rsidP="00BE60E5">
      <w:pPr>
        <w:pStyle w:val="a4"/>
        <w:numPr>
          <w:ilvl w:val="0"/>
          <w:numId w:val="9"/>
        </w:numPr>
        <w:tabs>
          <w:tab w:val="left" w:pos="851"/>
          <w:tab w:val="num" w:pos="4330"/>
        </w:tabs>
        <w:spacing w:line="276" w:lineRule="auto"/>
        <w:ind w:left="0" w:firstLine="567"/>
        <w:rPr>
          <w:color w:val="000000"/>
          <w:spacing w:val="-6"/>
          <w:sz w:val="26"/>
          <w:szCs w:val="26"/>
        </w:rPr>
      </w:pPr>
      <w:r w:rsidRPr="008271BB">
        <w:rPr>
          <w:color w:val="000000"/>
          <w:sz w:val="26"/>
          <w:szCs w:val="26"/>
        </w:rPr>
        <w:t>здійснення наукових досліджень та проведення інноваційної діяльності, визначення кола виконавців кожної наукової теми;</w:t>
      </w:r>
    </w:p>
    <w:p w:rsidR="00BE60E5" w:rsidRPr="008271BB" w:rsidRDefault="00BE60E5" w:rsidP="00BE60E5">
      <w:pPr>
        <w:pStyle w:val="a4"/>
        <w:numPr>
          <w:ilvl w:val="0"/>
          <w:numId w:val="9"/>
        </w:numPr>
        <w:tabs>
          <w:tab w:val="left" w:pos="851"/>
          <w:tab w:val="num" w:pos="4330"/>
        </w:tabs>
        <w:spacing w:line="276" w:lineRule="auto"/>
        <w:ind w:left="0" w:firstLine="567"/>
        <w:rPr>
          <w:color w:val="000000"/>
          <w:sz w:val="26"/>
          <w:szCs w:val="26"/>
        </w:rPr>
      </w:pPr>
      <w:r w:rsidRPr="008271BB">
        <w:rPr>
          <w:color w:val="000000"/>
          <w:sz w:val="26"/>
          <w:szCs w:val="26"/>
        </w:rPr>
        <w:t>проведення роботи з підвищення кваліфікації науково-педагогічних та інших працівників;</w:t>
      </w:r>
    </w:p>
    <w:p w:rsidR="00BE60E5" w:rsidRPr="008271BB" w:rsidRDefault="00BE60E5" w:rsidP="00BE60E5">
      <w:pPr>
        <w:pStyle w:val="a4"/>
        <w:numPr>
          <w:ilvl w:val="0"/>
          <w:numId w:val="9"/>
        </w:numPr>
        <w:tabs>
          <w:tab w:val="left" w:pos="0"/>
          <w:tab w:val="left" w:pos="540"/>
          <w:tab w:val="left" w:pos="900"/>
        </w:tabs>
        <w:spacing w:line="276" w:lineRule="auto"/>
        <w:ind w:left="0" w:firstLine="540"/>
        <w:rPr>
          <w:color w:val="000000"/>
          <w:spacing w:val="-6"/>
          <w:sz w:val="26"/>
          <w:szCs w:val="26"/>
        </w:rPr>
      </w:pPr>
      <w:r w:rsidRPr="008271BB">
        <w:rPr>
          <w:color w:val="000000"/>
          <w:sz w:val="26"/>
          <w:szCs w:val="26"/>
        </w:rPr>
        <w:t>надання висновків із відповідними рекомендаціями при прийнятті на роботу науково-педагогічних працівників та при продовженні трудових відносин з ними;</w:t>
      </w:r>
    </w:p>
    <w:p w:rsidR="00BE60E5" w:rsidRPr="008271BB" w:rsidRDefault="00BE60E5" w:rsidP="00D43E15">
      <w:pPr>
        <w:pStyle w:val="a4"/>
        <w:numPr>
          <w:ilvl w:val="0"/>
          <w:numId w:val="9"/>
        </w:numPr>
        <w:tabs>
          <w:tab w:val="left" w:pos="0"/>
          <w:tab w:val="left" w:pos="540"/>
          <w:tab w:val="left" w:pos="900"/>
        </w:tabs>
        <w:spacing w:line="276" w:lineRule="auto"/>
        <w:ind w:left="0" w:firstLine="540"/>
        <w:rPr>
          <w:color w:val="000000"/>
          <w:spacing w:val="-6"/>
          <w:sz w:val="26"/>
          <w:szCs w:val="26"/>
        </w:rPr>
      </w:pPr>
      <w:r w:rsidRPr="008271BB">
        <w:rPr>
          <w:sz w:val="26"/>
          <w:szCs w:val="26"/>
        </w:rPr>
        <w:t>внесення</w:t>
      </w:r>
      <w:r w:rsidR="000311A0" w:rsidRPr="008271BB">
        <w:rPr>
          <w:sz w:val="26"/>
          <w:szCs w:val="26"/>
        </w:rPr>
        <w:t xml:space="preserve"> </w:t>
      </w:r>
      <w:r w:rsidR="000F3BAC" w:rsidRPr="008271BB">
        <w:rPr>
          <w:sz w:val="26"/>
          <w:szCs w:val="26"/>
        </w:rPr>
        <w:t>В</w:t>
      </w:r>
      <w:r w:rsidRPr="008271BB">
        <w:rPr>
          <w:sz w:val="26"/>
          <w:szCs w:val="26"/>
        </w:rPr>
        <w:t>ченій раді факультету подання про дострокове розірвання контракту із завідувачем кафедри;</w:t>
      </w:r>
    </w:p>
    <w:p w:rsidR="00BE60E5" w:rsidRPr="008271BB" w:rsidRDefault="00BE60E5" w:rsidP="00D43E15">
      <w:pPr>
        <w:pStyle w:val="a4"/>
        <w:numPr>
          <w:ilvl w:val="0"/>
          <w:numId w:val="9"/>
        </w:numPr>
        <w:tabs>
          <w:tab w:val="left" w:pos="0"/>
          <w:tab w:val="left" w:pos="540"/>
          <w:tab w:val="left" w:pos="900"/>
        </w:tabs>
        <w:spacing w:line="276" w:lineRule="auto"/>
        <w:ind w:left="0" w:firstLine="540"/>
        <w:rPr>
          <w:color w:val="000000"/>
          <w:spacing w:val="-6"/>
          <w:sz w:val="26"/>
          <w:szCs w:val="26"/>
        </w:rPr>
      </w:pPr>
      <w:r w:rsidRPr="008271BB">
        <w:rPr>
          <w:sz w:val="26"/>
          <w:szCs w:val="26"/>
        </w:rPr>
        <w:t xml:space="preserve">щорічне наприкінці навчального року заслуховування, обговорення та оцінювання виконання науково-педагогічними працівниками індивідуальних планів роботи за навчальний рік. </w:t>
      </w:r>
    </w:p>
    <w:p w:rsidR="00BE60E5" w:rsidRPr="000311A0" w:rsidRDefault="00A8085D" w:rsidP="00BE60E5">
      <w:pPr>
        <w:pStyle w:val="a4"/>
        <w:tabs>
          <w:tab w:val="left" w:pos="540"/>
        </w:tabs>
        <w:spacing w:line="276" w:lineRule="auto"/>
      </w:pPr>
      <w:r w:rsidRPr="000311A0">
        <w:t>2.3.</w:t>
      </w:r>
      <w:r w:rsidR="00BE60E5" w:rsidRPr="000311A0">
        <w:t xml:space="preserve"> Кандидатури на посаду завідувача кафедри та щорічні звіти завідувача кафедри обговорюють на зборах трудового колективу кафедри, в яких </w:t>
      </w:r>
      <w:r w:rsidR="006D6D42" w:rsidRPr="000311A0">
        <w:t>беруть</w:t>
      </w:r>
      <w:r w:rsidR="00BE60E5" w:rsidRPr="000311A0">
        <w:t xml:space="preserve"> участь всі науково-педагогічні, наукові та інші працівники кафедри. Збори обирають головуючого та секретаря.</w:t>
      </w:r>
    </w:p>
    <w:p w:rsidR="00BE60E5" w:rsidRPr="000311A0" w:rsidRDefault="00BE60E5" w:rsidP="00A8085D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  <w:r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За результатами обговорення кандидатур на посаду завідувача кафедри збори трудового колективу кафедри таємним голосуванням більшістю голосів присутніх приймають висновки </w:t>
      </w:r>
      <w:r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про професійні та особистісні якості</w:t>
      </w:r>
      <w:r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претендентів та відповідні пропозиції.</w:t>
      </w:r>
    </w:p>
    <w:p w:rsidR="00BE60E5" w:rsidRPr="000311A0" w:rsidRDefault="00BE60E5" w:rsidP="00A8085D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  <w:r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За результатами обговорення</w:t>
      </w:r>
      <w:r w:rsidR="00D43E1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звіту</w:t>
      </w:r>
      <w:r w:rsidR="00D43E1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завідувача</w:t>
      </w:r>
      <w:r w:rsidR="00D43E1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кафедри</w:t>
      </w:r>
      <w:r w:rsidR="00D43E1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збори трудового </w:t>
      </w:r>
      <w:r w:rsidR="00D43E1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колективу </w:t>
      </w:r>
      <w:r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кафедри</w:t>
      </w:r>
      <w:r w:rsidR="00D43E1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дають</w:t>
      </w:r>
      <w:r w:rsidR="00D43E1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оцінку</w:t>
      </w:r>
      <w:r w:rsidR="00D43E1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його</w:t>
      </w:r>
      <w:r w:rsidR="00D43E1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роботі</w:t>
      </w:r>
      <w:r w:rsidR="00D43E1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протягом року. </w:t>
      </w:r>
    </w:p>
    <w:p w:rsidR="00BE60E5" w:rsidRPr="00485504" w:rsidRDefault="00BE60E5" w:rsidP="00BE60E5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8271BB" w:rsidRDefault="008271BB" w:rsidP="00BE60E5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</w:p>
    <w:p w:rsidR="009E1B53" w:rsidRPr="009E1B53" w:rsidRDefault="009E1B53" w:rsidP="00BE60E5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</w:p>
    <w:p w:rsidR="008271BB" w:rsidRPr="00485504" w:rsidRDefault="008271BB" w:rsidP="00BE60E5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A8085D" w:rsidRPr="000311A0" w:rsidRDefault="00A8085D" w:rsidP="00D43E1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lastRenderedPageBreak/>
        <w:t>3. Структура та керівництво кафедри</w:t>
      </w:r>
    </w:p>
    <w:p w:rsidR="00BE60E5" w:rsidRPr="000311A0" w:rsidRDefault="00A8085D" w:rsidP="00D43E1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3.1. </w:t>
      </w:r>
      <w:r w:rsidR="00BE60E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Керівництво діяльністю кафедри здійснює завідувач кафедри, який не може перебувати на посаді </w:t>
      </w:r>
      <w:r w:rsidR="00BE60E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більш,</w:t>
      </w:r>
      <w:r w:rsidR="00D43E1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="00BE60E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як два строки.</w:t>
      </w:r>
    </w:p>
    <w:p w:rsidR="00BE60E5" w:rsidRPr="000311A0" w:rsidRDefault="00A8085D" w:rsidP="00D43E1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3.2.</w:t>
      </w:r>
      <w:r w:rsidR="00BE60E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Завідувач к</w:t>
      </w:r>
      <w:r w:rsidR="00A24DF8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афедри обирається за конкурсом В</w:t>
      </w:r>
      <w:r w:rsidR="00BE60E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ченою радою університету таємним голосуванням </w:t>
      </w:r>
      <w:r w:rsidR="00BE60E5" w:rsidRPr="000311A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 п’ять років</w:t>
      </w:r>
      <w:r w:rsidR="00BE60E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відповідно до Положення про </w:t>
      </w:r>
      <w:r w:rsidR="00BE60E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порядок</w:t>
      </w:r>
      <w:r w:rsid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="00BE60E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обрання та прийняття на роботу науково-педагогічних працівників університету. Ректор університету </w:t>
      </w:r>
      <w:r w:rsidR="00BE60E5" w:rsidRPr="000311A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укладає із завідувачем кафедри контракт.</w:t>
      </w:r>
    </w:p>
    <w:p w:rsidR="00BE60E5" w:rsidRPr="000311A0" w:rsidRDefault="00A8085D" w:rsidP="00D43E15">
      <w:pPr>
        <w:pStyle w:val="a4"/>
        <w:spacing w:line="276" w:lineRule="auto"/>
        <w:rPr>
          <w:color w:val="000000"/>
          <w:spacing w:val="-6"/>
        </w:rPr>
      </w:pPr>
      <w:r w:rsidRPr="000311A0">
        <w:rPr>
          <w:color w:val="000000"/>
          <w:spacing w:val="-6"/>
        </w:rPr>
        <w:t>3.3.</w:t>
      </w:r>
      <w:r w:rsidR="00BE60E5" w:rsidRPr="000311A0">
        <w:rPr>
          <w:color w:val="000000"/>
          <w:spacing w:val="-6"/>
        </w:rPr>
        <w:t xml:space="preserve"> Завідувач кафедри:</w:t>
      </w:r>
    </w:p>
    <w:p w:rsidR="00BE60E5" w:rsidRPr="000311A0" w:rsidRDefault="00BE60E5" w:rsidP="00A8085D">
      <w:pPr>
        <w:pStyle w:val="a4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rPr>
          <w:color w:val="000000"/>
          <w:spacing w:val="-6"/>
        </w:rPr>
      </w:pPr>
      <w:r w:rsidRPr="000311A0">
        <w:rPr>
          <w:color w:val="000000"/>
        </w:rPr>
        <w:t>забезпечує організацію освітнього процесу, наукових досліджень, інноваційної діяльності;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851"/>
          <w:tab w:val="num" w:pos="4330"/>
        </w:tabs>
        <w:spacing w:line="276" w:lineRule="auto"/>
        <w:ind w:left="0" w:firstLine="567"/>
        <w:rPr>
          <w:color w:val="000000"/>
          <w:spacing w:val="-6"/>
        </w:rPr>
      </w:pPr>
      <w:r w:rsidRPr="000311A0">
        <w:rPr>
          <w:color w:val="000000"/>
          <w:spacing w:val="-6"/>
        </w:rPr>
        <w:t>визначає функціональні обов'язки працівників кафедри;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851"/>
          <w:tab w:val="num" w:pos="4330"/>
        </w:tabs>
        <w:spacing w:line="276" w:lineRule="auto"/>
        <w:ind w:left="0" w:firstLine="567"/>
        <w:rPr>
          <w:color w:val="000000"/>
          <w:spacing w:val="-6"/>
        </w:rPr>
      </w:pPr>
      <w:r w:rsidRPr="000311A0">
        <w:rPr>
          <w:color w:val="000000"/>
          <w:spacing w:val="-6"/>
        </w:rPr>
        <w:t>забезпечує підготовку програм навчальних дисциплін;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851"/>
          <w:tab w:val="num" w:pos="4330"/>
        </w:tabs>
        <w:spacing w:line="276" w:lineRule="auto"/>
        <w:ind w:left="0" w:firstLine="567"/>
        <w:rPr>
          <w:color w:val="000000"/>
        </w:rPr>
      </w:pPr>
      <w:r w:rsidRPr="000311A0">
        <w:rPr>
          <w:color w:val="000000"/>
          <w:spacing w:val="-6"/>
        </w:rPr>
        <w:t>забезпечує виконання навчальних планів і програм навчальних дисциплін;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851"/>
          <w:tab w:val="num" w:pos="4330"/>
        </w:tabs>
        <w:spacing w:line="276" w:lineRule="auto"/>
        <w:ind w:left="0" w:firstLine="567"/>
        <w:rPr>
          <w:color w:val="000000"/>
          <w:spacing w:val="-6"/>
        </w:rPr>
      </w:pPr>
      <w:r w:rsidRPr="000311A0">
        <w:rPr>
          <w:color w:val="000000"/>
        </w:rPr>
        <w:t>контролює виконання учасниками освітнього процесу вимог законодавства та інших нормативних актів, трудову дисципліну, всі види роботи працівників;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851"/>
          <w:tab w:val="num" w:pos="4330"/>
        </w:tabs>
        <w:spacing w:line="276" w:lineRule="auto"/>
        <w:ind w:left="0" w:firstLine="567"/>
        <w:rPr>
          <w:color w:val="000000"/>
          <w:spacing w:val="-6"/>
        </w:rPr>
      </w:pPr>
      <w:r w:rsidRPr="000311A0">
        <w:rPr>
          <w:color w:val="000000"/>
          <w:spacing w:val="-6"/>
        </w:rPr>
        <w:t>керує роботою зі складання індивідуальних планів роботи науково-педагогічних працівників</w:t>
      </w:r>
      <w:bookmarkStart w:id="0" w:name="_GoBack"/>
      <w:bookmarkEnd w:id="0"/>
      <w:r w:rsidRPr="000311A0">
        <w:rPr>
          <w:color w:val="000000"/>
          <w:spacing w:val="-6"/>
        </w:rPr>
        <w:t>, визначає завдання науково-педагогічним працівникам з навчальної, наукової, методичної та організаційної роботи;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851"/>
          <w:tab w:val="num" w:pos="4330"/>
        </w:tabs>
        <w:spacing w:line="276" w:lineRule="auto"/>
        <w:ind w:left="0" w:firstLine="567"/>
        <w:rPr>
          <w:color w:val="000000"/>
          <w:spacing w:val="-6"/>
        </w:rPr>
      </w:pPr>
      <w:r w:rsidRPr="000311A0">
        <w:rPr>
          <w:color w:val="000000"/>
          <w:spacing w:val="-6"/>
        </w:rPr>
        <w:t>контролює виконання індивідуальних планів роботи науково-педагогічних працівників;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851"/>
          <w:tab w:val="num" w:pos="4330"/>
        </w:tabs>
        <w:spacing w:line="276" w:lineRule="auto"/>
        <w:ind w:left="0" w:firstLine="567"/>
        <w:rPr>
          <w:color w:val="000000"/>
          <w:spacing w:val="-6"/>
        </w:rPr>
      </w:pPr>
      <w:r w:rsidRPr="000311A0">
        <w:rPr>
          <w:color w:val="000000"/>
          <w:spacing w:val="-6"/>
        </w:rPr>
        <w:t>організовує звітування науково-педагогічних працівників;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851"/>
          <w:tab w:val="num" w:pos="4330"/>
        </w:tabs>
        <w:spacing w:line="276" w:lineRule="auto"/>
        <w:ind w:left="0" w:firstLine="567"/>
        <w:rPr>
          <w:color w:val="000000"/>
          <w:spacing w:val="-6"/>
        </w:rPr>
      </w:pPr>
      <w:r w:rsidRPr="000311A0">
        <w:rPr>
          <w:color w:val="000000"/>
          <w:spacing w:val="-6"/>
        </w:rPr>
        <w:t>організовує щорічне оцінювання науково-педагогічних, наукових та педагогічних працівників кафедри;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spacing w:line="276" w:lineRule="auto"/>
        <w:ind w:left="0" w:firstLine="567"/>
        <w:rPr>
          <w:color w:val="000000"/>
          <w:spacing w:val="-6"/>
        </w:rPr>
      </w:pPr>
      <w:r w:rsidRPr="000311A0">
        <w:rPr>
          <w:color w:val="000000"/>
          <w:spacing w:val="-6"/>
        </w:rPr>
        <w:t>контролює підготовку аспірантів і докторантів кафедри;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spacing w:line="276" w:lineRule="auto"/>
        <w:ind w:left="0" w:firstLine="567"/>
        <w:rPr>
          <w:color w:val="000000"/>
        </w:rPr>
      </w:pPr>
      <w:r w:rsidRPr="000311A0">
        <w:rPr>
          <w:color w:val="000000"/>
        </w:rPr>
        <w:t xml:space="preserve">подає керівництву факультету пропозиції </w:t>
      </w:r>
      <w:r w:rsidRPr="000311A0">
        <w:t xml:space="preserve">про </w:t>
      </w:r>
      <w:r w:rsidRPr="000311A0">
        <w:rPr>
          <w:color w:val="000000"/>
        </w:rPr>
        <w:t xml:space="preserve">прийняття на роботу, звільнення та переведення працівників, залучає </w:t>
      </w:r>
      <w:r w:rsidRPr="000311A0">
        <w:t>за</w:t>
      </w:r>
      <w:r w:rsidRPr="000311A0">
        <w:rPr>
          <w:color w:val="000000"/>
        </w:rPr>
        <w:t xml:space="preserve"> необхідності сумісників у межах установленого фонду заробітної плати і чисельності працівників, подає пропозиції </w:t>
      </w:r>
      <w:r w:rsidRPr="000311A0">
        <w:t>про штатний розпис, моральне і матеріальне</w:t>
      </w:r>
      <w:r w:rsidRPr="000311A0">
        <w:rPr>
          <w:color w:val="000000"/>
        </w:rPr>
        <w:t xml:space="preserve"> заохочення працівників кафедри, а також </w:t>
      </w:r>
      <w:r w:rsidRPr="000311A0">
        <w:t>про заходи</w:t>
      </w:r>
      <w:r w:rsidRPr="000311A0">
        <w:rPr>
          <w:color w:val="000000"/>
        </w:rPr>
        <w:t xml:space="preserve"> дисциплінарного впливу;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spacing w:line="276" w:lineRule="auto"/>
        <w:ind w:left="0" w:firstLine="567"/>
        <w:rPr>
          <w:color w:val="000000"/>
          <w:spacing w:val="-6"/>
        </w:rPr>
      </w:pPr>
      <w:r w:rsidRPr="000311A0">
        <w:rPr>
          <w:color w:val="000000"/>
        </w:rPr>
        <w:t>забезпечує ведення на кафедрі документації з науково-методичного та організаційного забезпечення освітнього процесу;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spacing w:line="276" w:lineRule="auto"/>
        <w:ind w:left="0" w:firstLine="567"/>
        <w:rPr>
          <w:color w:val="000000"/>
        </w:rPr>
      </w:pPr>
      <w:r w:rsidRPr="000311A0">
        <w:rPr>
          <w:color w:val="000000"/>
        </w:rPr>
        <w:t>забезпечує розвиток матеріально-технічної бази освітнього процесу і наукових досліджень;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spacing w:line="276" w:lineRule="auto"/>
        <w:ind w:left="0" w:firstLine="567"/>
        <w:rPr>
          <w:color w:val="000000"/>
          <w:spacing w:val="-6"/>
        </w:rPr>
      </w:pPr>
      <w:r w:rsidRPr="000311A0">
        <w:rPr>
          <w:color w:val="000000"/>
        </w:rPr>
        <w:t>відповідає за розробку та виконання програми працевлаштування випускників кафедри;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spacing w:line="276" w:lineRule="auto"/>
        <w:ind w:left="0" w:firstLine="567"/>
        <w:rPr>
          <w:color w:val="000000"/>
          <w:spacing w:val="-6"/>
        </w:rPr>
      </w:pPr>
      <w:r w:rsidRPr="000311A0">
        <w:rPr>
          <w:color w:val="000000"/>
          <w:spacing w:val="-6"/>
        </w:rPr>
        <w:t>забезпечує здійснення заходів із запобігання корупції;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spacing w:line="276" w:lineRule="auto"/>
        <w:ind w:left="0" w:firstLine="567"/>
        <w:rPr>
          <w:color w:val="000000"/>
        </w:rPr>
      </w:pPr>
      <w:r w:rsidRPr="000311A0">
        <w:rPr>
          <w:color w:val="000000"/>
        </w:rPr>
        <w:t>відповідає за запобігання та виявлення академічного плагіату в</w:t>
      </w:r>
      <w:r w:rsidR="00D43E15" w:rsidRPr="000311A0">
        <w:rPr>
          <w:color w:val="000000"/>
        </w:rPr>
        <w:t xml:space="preserve"> </w:t>
      </w:r>
      <w:r w:rsidRPr="000311A0">
        <w:rPr>
          <w:color w:val="000000"/>
        </w:rPr>
        <w:t>наукових і навчальних працях працівників і</w:t>
      </w:r>
      <w:r w:rsidR="000F3BAC" w:rsidRPr="000311A0">
        <w:rPr>
          <w:color w:val="000000"/>
        </w:rPr>
        <w:t xml:space="preserve"> </w:t>
      </w:r>
      <w:r w:rsidRPr="000311A0">
        <w:rPr>
          <w:color w:val="000000"/>
        </w:rPr>
        <w:t>здобувачів вищої освіти;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spacing w:line="276" w:lineRule="auto"/>
        <w:ind w:left="0" w:firstLine="567"/>
        <w:rPr>
          <w:color w:val="000000"/>
          <w:spacing w:val="-6"/>
        </w:rPr>
      </w:pPr>
      <w:r w:rsidRPr="000311A0">
        <w:rPr>
          <w:color w:val="000000"/>
        </w:rPr>
        <w:t>забезпечує безпечні умови навчання та праці;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spacing w:line="276" w:lineRule="auto"/>
        <w:ind w:left="0" w:firstLine="567"/>
      </w:pPr>
      <w:r w:rsidRPr="000311A0">
        <w:rPr>
          <w:color w:val="000000"/>
          <w:spacing w:val="-6"/>
        </w:rPr>
        <w:lastRenderedPageBreak/>
        <w:t xml:space="preserve">щорічно </w:t>
      </w:r>
      <w:r w:rsidRPr="000311A0">
        <w:rPr>
          <w:spacing w:val="-6"/>
        </w:rPr>
        <w:t>звітує на зборах трудового колективу кафедри, які дають оцінку його роботі;</w:t>
      </w:r>
    </w:p>
    <w:p w:rsidR="00BE60E5" w:rsidRPr="000311A0" w:rsidRDefault="00BE60E5" w:rsidP="00BE60E5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spacing w:line="276" w:lineRule="auto"/>
        <w:ind w:left="0" w:firstLine="567"/>
        <w:rPr>
          <w:color w:val="000000"/>
        </w:rPr>
      </w:pPr>
      <w:r w:rsidRPr="000311A0">
        <w:rPr>
          <w:color w:val="000000"/>
        </w:rPr>
        <w:t>щорічно до 1 жовтня письмово звітує ректору про результати своєї роботи на посаді завідувача кафедри за навчальний рік та виконання умов контракту, розміщує свій звіт на веб-сайті факультету;</w:t>
      </w:r>
    </w:p>
    <w:p w:rsidR="00BE60E5" w:rsidRPr="000311A0" w:rsidRDefault="00BE60E5" w:rsidP="00A24DF8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spacing w:line="276" w:lineRule="auto"/>
        <w:ind w:left="0" w:firstLine="567"/>
      </w:pPr>
      <w:r w:rsidRPr="000311A0">
        <w:t>контролює дотримання науково-педагогічними, науковими, педагогічними працівниками кафедри академічної доброчесності в освітньому процесі та науков</w:t>
      </w:r>
      <w:r w:rsidR="00A8085D" w:rsidRPr="000311A0">
        <w:t>ій діяльності.</w:t>
      </w:r>
    </w:p>
    <w:p w:rsidR="00BE60E5" w:rsidRPr="000311A0" w:rsidRDefault="00A8085D" w:rsidP="00D43E1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3.4. </w:t>
      </w:r>
      <w:r w:rsidR="00BE60E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Завідувач</w:t>
      </w:r>
      <w:r w:rsidR="00D43E1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BE60E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кафедри</w:t>
      </w:r>
      <w:r w:rsidR="00D43E1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BE60E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несе</w:t>
      </w:r>
      <w:r w:rsidR="00D43E1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BE60E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персональну</w:t>
      </w:r>
      <w:r w:rsidR="00D43E1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BE60E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відповідальність за результати</w:t>
      </w:r>
      <w:r w:rsidR="00D43E1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BE60E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роботи</w:t>
      </w:r>
      <w:r w:rsidR="00D43E1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BE60E5" w:rsidRPr="000311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кафедри.</w:t>
      </w:r>
    </w:p>
    <w:p w:rsidR="00BE60E5" w:rsidRPr="000311A0" w:rsidRDefault="00A8085D" w:rsidP="00D43E15">
      <w:pPr>
        <w:shd w:val="clear" w:color="auto" w:fill="FFFFFF"/>
        <w:spacing w:after="0"/>
        <w:jc w:val="both"/>
        <w:rPr>
          <w:lang w:val="uk-UA"/>
        </w:rPr>
      </w:pPr>
      <w:r w:rsidRPr="000311A0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3.5. </w:t>
      </w:r>
      <w:r w:rsidR="00BE60E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Ректор може</w:t>
      </w:r>
      <w:r w:rsidR="00D43E1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="00BE60E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достроково</w:t>
      </w:r>
      <w:r w:rsidR="00D43E1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="00BE60E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розірвати контракт із</w:t>
      </w:r>
      <w:r w:rsidR="00D43E1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="00BE60E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завідувачем</w:t>
      </w:r>
      <w:r w:rsidR="00D43E1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="00BE60E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кафедри з підстав, визначених</w:t>
      </w:r>
      <w:r w:rsidR="00D43E1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="00BE60E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законодавством</w:t>
      </w:r>
      <w:r w:rsidR="00D43E1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="00A24DF8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про працю, а також за поданням</w:t>
      </w:r>
      <w:r w:rsidR="00D43E1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У</w:t>
      </w:r>
      <w:r w:rsidR="00BE60E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ченої ради факультету за порушення</w:t>
      </w:r>
      <w:r w:rsidR="00D43E1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="00BE60E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завідувачем</w:t>
      </w:r>
      <w:r w:rsidR="00D43E1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 w:rsidR="00BE60E5" w:rsidRPr="000311A0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кафедри умов контракту</w:t>
      </w:r>
      <w:r w:rsidR="00BE60E5" w:rsidRPr="000311A0">
        <w:rPr>
          <w:rFonts w:ascii="Calibri" w:eastAsia="Calibri" w:hAnsi="Calibri" w:cs="Times New Roman"/>
          <w:spacing w:val="-6"/>
          <w:lang w:val="uk-UA"/>
        </w:rPr>
        <w:t>.</w:t>
      </w:r>
    </w:p>
    <w:p w:rsidR="00BE60E5" w:rsidRPr="00F11430" w:rsidRDefault="00BE60E5" w:rsidP="00BE60E5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55973" w:rsidRPr="000311A0" w:rsidRDefault="00A8085D" w:rsidP="00D43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b/>
          <w:sz w:val="28"/>
          <w:szCs w:val="28"/>
          <w:lang w:val="uk-UA"/>
        </w:rPr>
        <w:t>4.Охорона праці</w:t>
      </w:r>
    </w:p>
    <w:p w:rsidR="00A8085D" w:rsidRPr="00F11430" w:rsidRDefault="00A8085D" w:rsidP="00A8085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8085D" w:rsidRPr="000311A0" w:rsidRDefault="00315D2E" w:rsidP="00D43E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D43E15"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1A0">
        <w:rPr>
          <w:rFonts w:ascii="Times New Roman" w:hAnsi="Times New Roman" w:cs="Times New Roman"/>
          <w:sz w:val="28"/>
          <w:szCs w:val="28"/>
          <w:lang w:val="uk-UA"/>
        </w:rPr>
        <w:t>На кафедрі виконуються вимоги нормативно-правових актів з охорони праці та безпеки життєдіяльності.</w:t>
      </w:r>
    </w:p>
    <w:p w:rsidR="00315D2E" w:rsidRPr="000311A0" w:rsidRDefault="00315D2E" w:rsidP="00D43E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D43E15"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1A0">
        <w:rPr>
          <w:rFonts w:ascii="Times New Roman" w:hAnsi="Times New Roman" w:cs="Times New Roman"/>
          <w:sz w:val="28"/>
          <w:szCs w:val="28"/>
          <w:lang w:val="uk-UA"/>
        </w:rPr>
        <w:t>На кафедрі проводяться інструктажі з охорони праці, безпеки життєдіяльності із здобувачами вищої освіти та працівниками кафедри.</w:t>
      </w:r>
    </w:p>
    <w:p w:rsidR="00315D2E" w:rsidRPr="00F11430" w:rsidRDefault="00315D2E" w:rsidP="00315D2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15D2E" w:rsidRPr="000311A0" w:rsidRDefault="00315D2E" w:rsidP="00D43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b/>
          <w:sz w:val="28"/>
          <w:szCs w:val="28"/>
          <w:lang w:val="uk-UA"/>
        </w:rPr>
        <w:t>5. Заходи із запобігання корупції</w:t>
      </w:r>
    </w:p>
    <w:p w:rsidR="00315D2E" w:rsidRPr="00F11430" w:rsidRDefault="00315D2E" w:rsidP="00315D2E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15D2E" w:rsidRPr="000311A0" w:rsidRDefault="00315D2E" w:rsidP="00D43E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>5.1. У своїй роботі працівники кафедри керуються Антикорупційною програмою Харківського національного університету імені В.Н. Каразіна та зобов’язані вживати заходів, спрямованих на запобігання корупції.</w:t>
      </w:r>
    </w:p>
    <w:p w:rsidR="00315D2E" w:rsidRPr="00F11430" w:rsidRDefault="00315D2E" w:rsidP="00315D2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15D2E" w:rsidRPr="000311A0" w:rsidRDefault="00315D2E" w:rsidP="00D43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b/>
          <w:sz w:val="28"/>
          <w:szCs w:val="28"/>
          <w:lang w:val="uk-UA"/>
        </w:rPr>
        <w:t>6. Фінансова діяльність кафедри</w:t>
      </w:r>
    </w:p>
    <w:p w:rsidR="000B7D8B" w:rsidRPr="00F11430" w:rsidRDefault="000B7D8B" w:rsidP="00315D2E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B7D8B" w:rsidRPr="000311A0" w:rsidRDefault="000B7D8B" w:rsidP="00A24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6.1. Фінансування діяльності кафедри здійснюється </w:t>
      </w:r>
      <w:r w:rsidR="00CC3A5F"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законодавства України та Статуту університету </w:t>
      </w:r>
      <w:r w:rsidRPr="000311A0">
        <w:rPr>
          <w:rFonts w:ascii="Times New Roman" w:hAnsi="Times New Roman" w:cs="Times New Roman"/>
          <w:sz w:val="28"/>
          <w:szCs w:val="28"/>
          <w:lang w:val="uk-UA"/>
        </w:rPr>
        <w:t>за рахунок:</w:t>
      </w:r>
    </w:p>
    <w:p w:rsidR="000B7D8B" w:rsidRPr="000311A0" w:rsidRDefault="000B7D8B" w:rsidP="00315D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>- коштів загального фонду державного бюджету</w:t>
      </w:r>
      <w:r w:rsidR="00CC3A5F"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 при наявності бюджетних асигнувань</w:t>
      </w:r>
      <w:r w:rsidRPr="000311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3A5F" w:rsidRPr="000311A0" w:rsidRDefault="000B7D8B" w:rsidP="00315D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>- коштів спеціального фонду від надання платних послуг</w:t>
      </w:r>
      <w:r w:rsidR="00CC3A5F"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C3A5F" w:rsidRPr="000311A0" w:rsidRDefault="008C6C16" w:rsidP="00315D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>- інших джерел фінансування</w:t>
      </w:r>
      <w:r w:rsidR="00CC3A5F" w:rsidRPr="000311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7D8B" w:rsidRPr="00F11430" w:rsidRDefault="000B7D8B" w:rsidP="00315D2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09B7" w:rsidRPr="000311A0" w:rsidRDefault="003609B7" w:rsidP="00D43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b/>
          <w:sz w:val="28"/>
          <w:szCs w:val="28"/>
          <w:lang w:val="uk-UA"/>
        </w:rPr>
        <w:t>7. Ліквідація та реорганізація кафедри</w:t>
      </w:r>
    </w:p>
    <w:p w:rsidR="003609B7" w:rsidRPr="00F11430" w:rsidRDefault="003609B7" w:rsidP="00315D2E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609B7" w:rsidRPr="000311A0" w:rsidRDefault="003609B7" w:rsidP="00D43E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>7.1. Ліквідаці</w:t>
      </w:r>
      <w:r w:rsidR="00D43E15" w:rsidRPr="000311A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 та реорганізаці</w:t>
      </w:r>
      <w:r w:rsidR="00D43E15" w:rsidRPr="000311A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311A0">
        <w:rPr>
          <w:rFonts w:ascii="Times New Roman" w:hAnsi="Times New Roman" w:cs="Times New Roman"/>
          <w:sz w:val="28"/>
          <w:szCs w:val="28"/>
          <w:lang w:val="uk-UA"/>
        </w:rPr>
        <w:t xml:space="preserve"> кафедри здійсню</w:t>
      </w:r>
      <w:r w:rsidR="00D43E15" w:rsidRPr="000311A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311A0">
        <w:rPr>
          <w:rFonts w:ascii="Times New Roman" w:hAnsi="Times New Roman" w:cs="Times New Roman"/>
          <w:sz w:val="28"/>
          <w:szCs w:val="28"/>
          <w:lang w:val="uk-UA"/>
        </w:rPr>
        <w:t>ть згідно з законодавством України, Статутом Харківського національного університету імені В.Н. Каразіна.</w:t>
      </w:r>
    </w:p>
    <w:p w:rsidR="000311A0" w:rsidRPr="000311A0" w:rsidRDefault="003609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1A0">
        <w:rPr>
          <w:rFonts w:ascii="Times New Roman" w:hAnsi="Times New Roman" w:cs="Times New Roman"/>
          <w:sz w:val="28"/>
          <w:szCs w:val="28"/>
          <w:lang w:val="uk-UA"/>
        </w:rPr>
        <w:t>7.2. Під час ліквідації та реорганізації кафедри вивільнюваним працівникам гарантується додержання їх прав та інтересів відповідно до законодавства України.</w:t>
      </w:r>
    </w:p>
    <w:sectPr w:rsidR="000311A0" w:rsidRPr="000311A0" w:rsidSect="000311A0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F0" w:rsidRDefault="00A26AF0" w:rsidP="008271BB">
      <w:pPr>
        <w:spacing w:after="0" w:line="240" w:lineRule="auto"/>
      </w:pPr>
      <w:r>
        <w:separator/>
      </w:r>
    </w:p>
  </w:endnote>
  <w:endnote w:type="continuationSeparator" w:id="1">
    <w:p w:rsidR="00A26AF0" w:rsidRDefault="00A26AF0" w:rsidP="0082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3682"/>
      <w:docPartObj>
        <w:docPartGallery w:val="Номера страниц (внизу страницы)"/>
        <w:docPartUnique/>
      </w:docPartObj>
    </w:sdtPr>
    <w:sdtContent>
      <w:p w:rsidR="008271BB" w:rsidRDefault="00A14D14">
        <w:pPr>
          <w:pStyle w:val="a8"/>
          <w:jc w:val="center"/>
        </w:pPr>
        <w:fldSimple w:instr=" PAGE   \* MERGEFORMAT ">
          <w:r w:rsidR="007250B2">
            <w:rPr>
              <w:noProof/>
            </w:rPr>
            <w:t>1</w:t>
          </w:r>
        </w:fldSimple>
      </w:p>
    </w:sdtContent>
  </w:sdt>
  <w:p w:rsidR="008271BB" w:rsidRDefault="008271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F0" w:rsidRDefault="00A26AF0" w:rsidP="008271BB">
      <w:pPr>
        <w:spacing w:after="0" w:line="240" w:lineRule="auto"/>
      </w:pPr>
      <w:r>
        <w:separator/>
      </w:r>
    </w:p>
  </w:footnote>
  <w:footnote w:type="continuationSeparator" w:id="1">
    <w:p w:rsidR="00A26AF0" w:rsidRDefault="00A26AF0" w:rsidP="00827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CC8"/>
    <w:multiLevelType w:val="multilevel"/>
    <w:tmpl w:val="0D0A80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8BB0E09"/>
    <w:multiLevelType w:val="hybridMultilevel"/>
    <w:tmpl w:val="3D9A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17E"/>
    <w:multiLevelType w:val="hybridMultilevel"/>
    <w:tmpl w:val="7660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2800"/>
    <w:multiLevelType w:val="hybridMultilevel"/>
    <w:tmpl w:val="220E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0D8F"/>
    <w:multiLevelType w:val="hybridMultilevel"/>
    <w:tmpl w:val="242ADC4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22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2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2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22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3975733A"/>
    <w:multiLevelType w:val="hybridMultilevel"/>
    <w:tmpl w:val="ED661E3C"/>
    <w:lvl w:ilvl="0" w:tplc="0CB0FA8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3BA97FED"/>
    <w:multiLevelType w:val="hybridMultilevel"/>
    <w:tmpl w:val="9114452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07D0B"/>
    <w:multiLevelType w:val="hybridMultilevel"/>
    <w:tmpl w:val="9B0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65AF"/>
    <w:multiLevelType w:val="hybridMultilevel"/>
    <w:tmpl w:val="3CACF184"/>
    <w:lvl w:ilvl="0" w:tplc="31E816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173A63"/>
    <w:multiLevelType w:val="hybridMultilevel"/>
    <w:tmpl w:val="1CDEE528"/>
    <w:lvl w:ilvl="0" w:tplc="9326B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E9C"/>
    <w:rsid w:val="000311A0"/>
    <w:rsid w:val="000B7D8B"/>
    <w:rsid w:val="000F3BAC"/>
    <w:rsid w:val="00120BC2"/>
    <w:rsid w:val="001859C0"/>
    <w:rsid w:val="002106CD"/>
    <w:rsid w:val="00220641"/>
    <w:rsid w:val="0027059E"/>
    <w:rsid w:val="002C4511"/>
    <w:rsid w:val="00315D2E"/>
    <w:rsid w:val="0032338D"/>
    <w:rsid w:val="00337A84"/>
    <w:rsid w:val="003609B7"/>
    <w:rsid w:val="00446FC6"/>
    <w:rsid w:val="00455973"/>
    <w:rsid w:val="00485504"/>
    <w:rsid w:val="004B1301"/>
    <w:rsid w:val="005B4CD5"/>
    <w:rsid w:val="0067148A"/>
    <w:rsid w:val="006A531F"/>
    <w:rsid w:val="006A7B6F"/>
    <w:rsid w:val="006D6D42"/>
    <w:rsid w:val="006D7B91"/>
    <w:rsid w:val="007250B2"/>
    <w:rsid w:val="00797EE3"/>
    <w:rsid w:val="008271BB"/>
    <w:rsid w:val="00860E42"/>
    <w:rsid w:val="008C6C16"/>
    <w:rsid w:val="008F0A2D"/>
    <w:rsid w:val="0099709F"/>
    <w:rsid w:val="009A4FDF"/>
    <w:rsid w:val="009C0EEE"/>
    <w:rsid w:val="009E1B53"/>
    <w:rsid w:val="00A14D14"/>
    <w:rsid w:val="00A24DF8"/>
    <w:rsid w:val="00A26AF0"/>
    <w:rsid w:val="00A8085D"/>
    <w:rsid w:val="00B42E9C"/>
    <w:rsid w:val="00B97508"/>
    <w:rsid w:val="00B97FDC"/>
    <w:rsid w:val="00BD1F0D"/>
    <w:rsid w:val="00BE1D8B"/>
    <w:rsid w:val="00BE60E5"/>
    <w:rsid w:val="00C071D3"/>
    <w:rsid w:val="00C30F84"/>
    <w:rsid w:val="00CA0420"/>
    <w:rsid w:val="00CC3A5F"/>
    <w:rsid w:val="00CD6ADE"/>
    <w:rsid w:val="00D43E15"/>
    <w:rsid w:val="00E20121"/>
    <w:rsid w:val="00E76AEB"/>
    <w:rsid w:val="00E76F3B"/>
    <w:rsid w:val="00E86937"/>
    <w:rsid w:val="00EB6175"/>
    <w:rsid w:val="00EE2DF1"/>
    <w:rsid w:val="00F11430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2E9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55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45597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Абзац списка1"/>
    <w:basedOn w:val="a"/>
    <w:rsid w:val="006D6D4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8271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71BB"/>
  </w:style>
  <w:style w:type="paragraph" w:styleId="a8">
    <w:name w:val="footer"/>
    <w:basedOn w:val="a"/>
    <w:link w:val="a9"/>
    <w:uiPriority w:val="99"/>
    <w:unhideWhenUsed/>
    <w:rsid w:val="008271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9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55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45597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Абзац списка1"/>
    <w:basedOn w:val="a"/>
    <w:rsid w:val="006D6D4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5203</Words>
  <Characters>2966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Oleksii</cp:lastModifiedBy>
  <cp:revision>20</cp:revision>
  <cp:lastPrinted>2018-03-14T19:46:00Z</cp:lastPrinted>
  <dcterms:created xsi:type="dcterms:W3CDTF">2018-02-12T04:13:00Z</dcterms:created>
  <dcterms:modified xsi:type="dcterms:W3CDTF">2018-03-14T19:47:00Z</dcterms:modified>
</cp:coreProperties>
</file>